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78" w:rsidRDefault="00883F78" w:rsidP="00883F78">
      <w:pPr>
        <w:adjustRightInd w:val="0"/>
        <w:spacing w:line="360" w:lineRule="auto"/>
        <w:jc w:val="left"/>
        <w:rPr>
          <w:rFonts w:ascii="仿宋_GB2312" w:eastAsia="仿宋_GB2312" w:hAnsi="仿宋" w:cs="宋体" w:hint="eastAsia"/>
          <w:bCs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bCs/>
          <w:kern w:val="0"/>
          <w:sz w:val="30"/>
          <w:szCs w:val="30"/>
        </w:rPr>
        <w:t>附件1</w:t>
      </w:r>
    </w:p>
    <w:p w:rsidR="00883F78" w:rsidRPr="00225ED5" w:rsidRDefault="00883F78" w:rsidP="00883F78">
      <w:pPr>
        <w:adjustRightInd w:val="0"/>
        <w:spacing w:afterLines="50" w:after="156" w:line="360" w:lineRule="auto"/>
        <w:jc w:val="center"/>
        <w:rPr>
          <w:rFonts w:ascii="宋体" w:hAnsi="宋体" w:cs="宋体" w:hint="eastAsia"/>
          <w:b/>
          <w:bCs/>
          <w:kern w:val="0"/>
          <w:sz w:val="32"/>
          <w:szCs w:val="32"/>
        </w:rPr>
      </w:pPr>
      <w:r w:rsidRPr="00225ED5">
        <w:rPr>
          <w:rFonts w:ascii="宋体" w:hAnsi="宋体" w:cs="宋体" w:hint="eastAsia"/>
          <w:b/>
          <w:bCs/>
          <w:kern w:val="0"/>
          <w:sz w:val="32"/>
          <w:szCs w:val="32"/>
        </w:rPr>
        <w:t>2014年服务小</w:t>
      </w:r>
      <w:proofErr w:type="gramStart"/>
      <w:r w:rsidRPr="00225ED5">
        <w:rPr>
          <w:rFonts w:ascii="宋体" w:hAnsi="宋体" w:cs="宋体" w:hint="eastAsia"/>
          <w:b/>
          <w:bCs/>
          <w:kern w:val="0"/>
          <w:sz w:val="32"/>
          <w:szCs w:val="32"/>
        </w:rPr>
        <w:t>微企业二</w:t>
      </w:r>
      <w:proofErr w:type="gramEnd"/>
      <w:r w:rsidRPr="00225ED5">
        <w:rPr>
          <w:rFonts w:ascii="宋体" w:hAnsi="宋体" w:cs="宋体" w:hint="eastAsia"/>
          <w:b/>
          <w:bCs/>
          <w:kern w:val="0"/>
          <w:sz w:val="32"/>
          <w:szCs w:val="32"/>
        </w:rPr>
        <w:t>十佳金融产品名单</w:t>
      </w:r>
    </w:p>
    <w:tbl>
      <w:tblPr>
        <w:tblW w:w="8902" w:type="dxa"/>
        <w:jc w:val="center"/>
        <w:tblInd w:w="-708" w:type="dxa"/>
        <w:tblLook w:val="04A0" w:firstRow="1" w:lastRow="0" w:firstColumn="1" w:lastColumn="0" w:noHBand="0" w:noVBand="1"/>
      </w:tblPr>
      <w:tblGrid>
        <w:gridCol w:w="4046"/>
        <w:gridCol w:w="4856"/>
      </w:tblGrid>
      <w:tr w:rsidR="00883F78" w:rsidRPr="00B36480" w:rsidTr="00DD342C">
        <w:trPr>
          <w:trHeight w:val="716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225ED5" w:rsidRDefault="00883F78" w:rsidP="00DD342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225ED5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48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225ED5" w:rsidRDefault="00883F78" w:rsidP="00DD342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225ED5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申报产品名称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浙江泰隆商业银行</w:t>
            </w:r>
          </w:p>
        </w:tc>
        <w:tc>
          <w:tcPr>
            <w:tcW w:w="4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“融e贷”自助循环贷款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贵州花溪农村合作银行</w:t>
            </w:r>
          </w:p>
        </w:tc>
        <w:tc>
          <w:tcPr>
            <w:tcW w:w="4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“商誉通”微小贷款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国家开发银行广东省分行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村银通</w:t>
            </w:r>
            <w:proofErr w:type="gramEnd"/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中国银行深圳市分行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“N+1+N”模式的在线融资服务产品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北京银行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海淀园信贷</w:t>
            </w:r>
            <w:proofErr w:type="gramEnd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工厂模式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招商银行昆明分行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小</w:t>
            </w:r>
            <w:proofErr w:type="gramStart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微企业周转易贷款</w:t>
            </w:r>
            <w:proofErr w:type="gramEnd"/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武汉农村商业银行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微小</w:t>
            </w:r>
            <w:proofErr w:type="gramStart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富业贷</w:t>
            </w:r>
            <w:proofErr w:type="gramEnd"/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华夏银行北京分行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小企业网络代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柳州银行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微贷通</w:t>
            </w:r>
            <w:proofErr w:type="gramEnd"/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台州银行股份有限公司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小本贷款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三峡银行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“三峡小贷”之“流量贷”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大连经济技术开发区</w:t>
            </w:r>
            <w:proofErr w:type="gramStart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鑫</w:t>
            </w:r>
            <w:proofErr w:type="gramEnd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汇村镇银行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鑫</w:t>
            </w:r>
            <w:proofErr w:type="gramEnd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易通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中国建设银行深圳市分行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商易贷小微企业</w:t>
            </w:r>
            <w:proofErr w:type="gramEnd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特色产品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湖北省农村信用社联合社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“生生不息”小</w:t>
            </w:r>
            <w:proofErr w:type="gramStart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微企业</w:t>
            </w:r>
            <w:proofErr w:type="gramEnd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流量贷款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湖北银行股份有限公司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proofErr w:type="gramStart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微易贷</w:t>
            </w:r>
            <w:proofErr w:type="gramEnd"/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龙江银行股份有限公司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便宜系列产品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锦州银行股份有限公司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三小乐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广东省农村信用社联合社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银行卡自助循环贷（</w:t>
            </w:r>
            <w:proofErr w:type="gramStart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卡贷宝</w:t>
            </w:r>
            <w:proofErr w:type="gramEnd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）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中国工商银行广东省分行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小</w:t>
            </w:r>
            <w:proofErr w:type="gramStart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微企业</w:t>
            </w:r>
            <w:proofErr w:type="gramEnd"/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小额便利贷</w:t>
            </w:r>
          </w:p>
        </w:tc>
      </w:tr>
      <w:tr w:rsidR="00883F78" w:rsidRPr="00B36480" w:rsidTr="00DD342C">
        <w:trPr>
          <w:trHeight w:val="567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国家开发银行河南省分行</w:t>
            </w:r>
          </w:p>
        </w:tc>
        <w:tc>
          <w:tcPr>
            <w:tcW w:w="4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F78" w:rsidRPr="00B36480" w:rsidRDefault="00883F78" w:rsidP="00DD342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36480">
              <w:rPr>
                <w:rFonts w:ascii="宋体" w:hAnsi="宋体" w:cs="宋体" w:hint="eastAsia"/>
                <w:color w:val="000000"/>
                <w:kern w:val="0"/>
                <w:sz w:val="24"/>
              </w:rPr>
              <w:t>国开小额批发贷</w:t>
            </w:r>
          </w:p>
        </w:tc>
      </w:tr>
    </w:tbl>
    <w:p w:rsidR="002D7167" w:rsidRDefault="002D7167">
      <w:bookmarkStart w:id="0" w:name="_GoBack"/>
      <w:bookmarkEnd w:id="0"/>
    </w:p>
    <w:sectPr w:rsidR="002D7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901" w:rsidRDefault="00E04901" w:rsidP="00883F78">
      <w:r>
        <w:separator/>
      </w:r>
    </w:p>
  </w:endnote>
  <w:endnote w:type="continuationSeparator" w:id="0">
    <w:p w:rsidR="00E04901" w:rsidRDefault="00E04901" w:rsidP="0088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901" w:rsidRDefault="00E04901" w:rsidP="00883F78">
      <w:r>
        <w:separator/>
      </w:r>
    </w:p>
  </w:footnote>
  <w:footnote w:type="continuationSeparator" w:id="0">
    <w:p w:rsidR="00E04901" w:rsidRDefault="00E04901" w:rsidP="00883F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B5E"/>
    <w:rsid w:val="002D7167"/>
    <w:rsid w:val="00883F78"/>
    <w:rsid w:val="00D55B5E"/>
    <w:rsid w:val="00E04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3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3F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3F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3F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3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3F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3F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3F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2015-03-27T07:39:00Z</dcterms:created>
  <dcterms:modified xsi:type="dcterms:W3CDTF">2015-03-27T07:40:00Z</dcterms:modified>
</cp:coreProperties>
</file>