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vanish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hint="default" w:ascii="黑体" w:eastAsia="黑体"/>
          <w:sz w:val="44"/>
          <w:szCs w:val="44"/>
          <w:lang w:val="en-US" w:eastAsia="zh-CN"/>
        </w:rPr>
      </w:pPr>
      <w:bookmarkStart w:id="0" w:name="_Hlk480462644"/>
      <w:r>
        <w:rPr>
          <w:rFonts w:hint="eastAsia" w:ascii="黑体" w:eastAsia="黑体"/>
          <w:sz w:val="44"/>
          <w:szCs w:val="44"/>
        </w:rPr>
        <w:t>团体标准</w:t>
      </w:r>
      <w:r>
        <w:rPr>
          <w:rFonts w:hint="eastAsia" w:ascii="黑体" w:eastAsia="黑体"/>
          <w:sz w:val="44"/>
          <w:szCs w:val="44"/>
          <w:lang w:val="en-US" w:eastAsia="zh-CN"/>
        </w:rPr>
        <w:t>/团体技术报告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《</w:t>
      </w:r>
      <w:r>
        <w:rPr>
          <w:rFonts w:hint="eastAsia" w:ascii="黑体" w:eastAsia="黑体"/>
          <w:color w:val="0000FF"/>
          <w:sz w:val="44"/>
          <w:szCs w:val="44"/>
          <w:lang w:val="en-US" w:eastAsia="zh-CN"/>
        </w:rPr>
        <w:t>团体标准化文件名称</w:t>
      </w:r>
      <w:r>
        <w:rPr>
          <w:rFonts w:hint="eastAsia" w:ascii="黑体" w:eastAsia="黑体"/>
          <w:sz w:val="44"/>
          <w:szCs w:val="44"/>
        </w:rPr>
        <w:t>》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</w:t>
      </w:r>
      <w:r>
        <w:rPr>
          <w:rFonts w:hint="eastAsia" w:ascii="黑体" w:eastAsia="黑体"/>
          <w:color w:val="0000FF"/>
          <w:sz w:val="44"/>
          <w:szCs w:val="44"/>
          <w:lang w:val="en-US" w:eastAsia="zh-CN"/>
        </w:rPr>
        <w:t>征求意见/送审/报批</w:t>
      </w:r>
      <w:r>
        <w:rPr>
          <w:rFonts w:hint="eastAsia" w:ascii="黑体" w:eastAsia="黑体"/>
          <w:color w:val="0000FF"/>
          <w:sz w:val="44"/>
          <w:szCs w:val="44"/>
        </w:rPr>
        <w:t>稿</w:t>
      </w:r>
      <w:r>
        <w:rPr>
          <w:rFonts w:hint="eastAsia" w:ascii="黑体" w:eastAsia="黑体"/>
          <w:sz w:val="44"/>
          <w:szCs w:val="44"/>
        </w:rPr>
        <w:t>）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编制说明</w:t>
      </w:r>
    </w:p>
    <w:bookmarkEnd w:id="0"/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202</w:t>
      </w:r>
      <w:r>
        <w:rPr>
          <w:rFonts w:hint="eastAsia" w:ascii="宋体" w:hAnsi="宋体"/>
          <w:color w:val="0000FF"/>
          <w:sz w:val="30"/>
          <w:szCs w:val="30"/>
          <w:lang w:val="en-US" w:eastAsia="zh-CN"/>
        </w:rPr>
        <w:t>X</w:t>
      </w:r>
      <w:r>
        <w:rPr>
          <w:rFonts w:hint="eastAsia" w:ascii="宋体" w:hAnsi="宋体"/>
          <w:color w:val="auto"/>
          <w:sz w:val="30"/>
          <w:szCs w:val="30"/>
        </w:rPr>
        <w:t>年</w:t>
      </w:r>
      <w:r>
        <w:rPr>
          <w:rFonts w:hint="eastAsia" w:ascii="宋体" w:hAnsi="宋体"/>
          <w:color w:val="0000FF"/>
          <w:sz w:val="30"/>
          <w:szCs w:val="30"/>
          <w:lang w:val="en-US" w:eastAsia="zh-CN"/>
        </w:rPr>
        <w:t>X</w:t>
      </w:r>
      <w:r>
        <w:rPr>
          <w:rFonts w:hint="eastAsia" w:ascii="宋体" w:hAnsi="宋体"/>
          <w:color w:val="auto"/>
          <w:sz w:val="30"/>
          <w:szCs w:val="30"/>
        </w:rPr>
        <w:t>月</w:t>
      </w:r>
    </w:p>
    <w:p>
      <w:pPr>
        <w:jc w:val="center"/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i w:val="0"/>
          <w:iCs w:val="0"/>
          <w:color w:val="0000FF"/>
          <w:sz w:val="32"/>
          <w:szCs w:val="32"/>
          <w:lang w:val="en-US" w:eastAsia="zh-CN"/>
        </w:rPr>
        <w:t>团体标准化文件名称</w:t>
      </w:r>
      <w:r>
        <w:rPr>
          <w:rFonts w:hint="eastAsia" w:ascii="黑体" w:hAnsi="黑体" w:eastAsia="黑体"/>
          <w:sz w:val="32"/>
          <w:szCs w:val="32"/>
        </w:rPr>
        <w:t>》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i w:val="0"/>
          <w:iCs w:val="0"/>
          <w:color w:val="0000FF"/>
          <w:sz w:val="32"/>
          <w:szCs w:val="32"/>
          <w:lang w:val="en-US" w:eastAsia="zh-CN"/>
        </w:rPr>
        <w:t>征求意见/送审/报批稿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编制说明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工作简况</w:t>
      </w:r>
    </w:p>
    <w:p>
      <w:pPr>
        <w:spacing w:before="156" w:beforeLines="50" w:after="156" w:afterLines="50"/>
        <w:ind w:firstLine="482" w:firstLineChars="200"/>
        <w:jc w:val="left"/>
        <w:outlineLvl w:val="1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（一）任务来源</w:t>
      </w:r>
    </w:p>
    <w:p>
      <w:pPr>
        <w:pStyle w:val="9"/>
        <w:spacing w:line="360" w:lineRule="auto"/>
        <w:ind w:firstLine="480"/>
        <w:rPr>
          <w:rFonts w:hint="default" w:hAnsi="宋体" w:eastAsia="宋体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XXX</w:t>
      </w:r>
      <w:r>
        <w:rPr>
          <w:rFonts w:hint="eastAsia" w:hAnsi="宋体"/>
          <w:i/>
          <w:iCs/>
          <w:color w:val="0000FF"/>
          <w:sz w:val="24"/>
        </w:rPr>
        <w:t>。</w:t>
      </w:r>
    </w:p>
    <w:p>
      <w:pPr>
        <w:pStyle w:val="9"/>
        <w:spacing w:line="360" w:lineRule="auto"/>
        <w:ind w:firstLine="480"/>
        <w:rPr>
          <w:rFonts w:hint="default" w:hAnsi="宋体" w:eastAsia="宋体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i/>
          <w:iCs/>
          <w:color w:val="0000FF"/>
          <w:sz w:val="24"/>
          <w:szCs w:val="24"/>
        </w:rPr>
        <w:t>【根据</w:t>
      </w:r>
      <w:r>
        <w:rPr>
          <w:rFonts w:hint="eastAsia" w:hAnsi="宋体"/>
          <w:b w:val="0"/>
          <w:bCs w:val="0"/>
          <w:i/>
          <w:iCs/>
          <w:color w:val="0000FF"/>
          <w:sz w:val="24"/>
          <w:szCs w:val="24"/>
          <w:lang w:val="en-US" w:eastAsia="zh-CN"/>
        </w:rPr>
        <w:t>编制进展</w:t>
      </w:r>
      <w:r>
        <w:rPr>
          <w:rFonts w:hint="eastAsia" w:hAnsi="宋体"/>
          <w:b w:val="0"/>
          <w:bCs w:val="0"/>
          <w:i/>
          <w:iCs/>
          <w:color w:val="0000FF"/>
          <w:sz w:val="24"/>
          <w:szCs w:val="24"/>
        </w:rPr>
        <w:t>补充】</w:t>
      </w:r>
    </w:p>
    <w:p>
      <w:pPr>
        <w:spacing w:before="156" w:beforeLines="50" w:after="156" w:afterLines="50"/>
        <w:ind w:firstLine="482" w:firstLineChars="200"/>
        <w:jc w:val="left"/>
        <w:outlineLvl w:val="1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（二）主要起草单位和主要起草人及其所做的工作</w:t>
      </w:r>
    </w:p>
    <w:p>
      <w:pPr>
        <w:pStyle w:val="9"/>
        <w:spacing w:line="360" w:lineRule="auto"/>
        <w:ind w:firstLine="480"/>
        <w:rPr>
          <w:rFonts w:hint="eastAsia" w:ascii="宋体" w:hAnsi="宋体" w:cs="Arial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XXX</w:t>
      </w:r>
      <w:r>
        <w:rPr>
          <w:rFonts w:hint="eastAsia" w:hAnsi="宋体"/>
          <w:i/>
          <w:iCs/>
          <w:color w:val="0000FF"/>
          <w:sz w:val="24"/>
        </w:rPr>
        <w:t>。</w:t>
      </w:r>
    </w:p>
    <w:p>
      <w:pPr>
        <w:spacing w:line="360" w:lineRule="auto"/>
        <w:ind w:firstLine="420"/>
        <w:rPr>
          <w:rFonts w:ascii="宋体" w:hAnsi="宋体" w:cs="Arial"/>
          <w:i/>
          <w:iCs/>
          <w:color w:val="0000FF"/>
          <w:sz w:val="24"/>
          <w:szCs w:val="24"/>
        </w:rPr>
      </w:pPr>
      <w:r>
        <w:rPr>
          <w:rFonts w:hint="eastAsia" w:hAnsi="宋体"/>
          <w:i/>
          <w:iCs/>
          <w:color w:val="0000FF"/>
          <w:sz w:val="24"/>
          <w:szCs w:val="24"/>
        </w:rPr>
        <w:t>【根据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编制进展</w:t>
      </w:r>
      <w:r>
        <w:rPr>
          <w:rFonts w:hint="eastAsia" w:hAnsi="宋体"/>
          <w:i/>
          <w:iCs/>
          <w:color w:val="0000FF"/>
          <w:sz w:val="24"/>
          <w:szCs w:val="24"/>
        </w:rPr>
        <w:t>补充】</w:t>
      </w:r>
    </w:p>
    <w:p>
      <w:pPr>
        <w:spacing w:before="156" w:beforeLines="50" w:after="156" w:afterLines="50"/>
        <w:ind w:firstLine="482" w:firstLineChars="200"/>
        <w:jc w:val="left"/>
        <w:outlineLvl w:val="1"/>
        <w:rPr>
          <w:rFonts w:ascii="宋体" w:hAnsi="宋体" w:cs="Arial"/>
          <w:b/>
          <w:color w:val="auto"/>
          <w:sz w:val="24"/>
          <w:szCs w:val="24"/>
        </w:rPr>
      </w:pPr>
      <w:r>
        <w:rPr>
          <w:rFonts w:hint="eastAsia" w:ascii="宋体" w:hAnsi="宋体" w:cs="Arial"/>
          <w:b/>
          <w:color w:val="auto"/>
          <w:sz w:val="24"/>
          <w:szCs w:val="24"/>
        </w:rPr>
        <w:t>（三）主要工作过程</w:t>
      </w:r>
    </w:p>
    <w:p>
      <w:pPr>
        <w:spacing w:line="360" w:lineRule="auto"/>
        <w:ind w:firstLine="420"/>
        <w:rPr>
          <w:rFonts w:hAnsi="宋体"/>
          <w:sz w:val="24"/>
        </w:rPr>
      </w:pPr>
      <w:r>
        <w:rPr>
          <w:rFonts w:hint="eastAsia" w:hAnsi="宋体"/>
          <w:sz w:val="24"/>
        </w:rPr>
        <w:t>迄今为止，文件编制过程分为</w:t>
      </w:r>
      <w:r>
        <w:rPr>
          <w:rFonts w:hint="eastAsia" w:hAnsi="宋体"/>
          <w:sz w:val="24"/>
          <w:lang w:eastAsia="zh-CN"/>
        </w:rPr>
        <w:t>（</w:t>
      </w:r>
      <w:r>
        <w:rPr>
          <w:rFonts w:hint="eastAsia" w:hAnsi="宋体"/>
          <w:color w:val="0000FF"/>
          <w:sz w:val="24"/>
          <w:lang w:val="en-US" w:eastAsia="zh-CN"/>
        </w:rPr>
        <w:t>提案</w:t>
      </w:r>
      <w:r>
        <w:rPr>
          <w:rFonts w:hint="eastAsia" w:hAnsi="宋体"/>
          <w:color w:val="0000FF"/>
          <w:sz w:val="24"/>
        </w:rPr>
        <w:t>、立项</w:t>
      </w:r>
      <w:r>
        <w:rPr>
          <w:rFonts w:hint="eastAsia" w:hAnsi="宋体"/>
          <w:color w:val="0000FF"/>
          <w:sz w:val="24"/>
          <w:lang w:eastAsia="zh-CN"/>
        </w:rPr>
        <w:t>、</w:t>
      </w:r>
      <w:r>
        <w:rPr>
          <w:rFonts w:hint="eastAsia" w:hAnsi="宋体"/>
          <w:color w:val="0000FF"/>
          <w:sz w:val="24"/>
          <w:lang w:val="en-US" w:eastAsia="zh-CN"/>
        </w:rPr>
        <w:t>起草、征求意见、送审、报批、【6</w:t>
      </w:r>
      <w:r>
        <w:rPr>
          <w:rFonts w:hint="eastAsia" w:hAnsi="宋体"/>
          <w:color w:val="0000FF"/>
          <w:sz w:val="24"/>
          <w:lang w:eastAsia="zh-CN"/>
        </w:rPr>
        <w:t>】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个阶段。各阶段主要工作总结如下：</w:t>
      </w:r>
    </w:p>
    <w:p>
      <w:pPr>
        <w:numPr>
          <w:ilvl w:val="0"/>
          <w:numId w:val="5"/>
        </w:numPr>
        <w:spacing w:line="360" w:lineRule="auto"/>
        <w:ind w:left="0" w:firstLine="482" w:firstLineChars="200"/>
        <w:jc w:val="left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提案</w:t>
      </w:r>
    </w:p>
    <w:p>
      <w:pPr>
        <w:spacing w:line="360" w:lineRule="auto"/>
        <w:ind w:firstLine="420"/>
        <w:rPr>
          <w:rFonts w:hint="eastAsia" w:eastAsia="宋体"/>
          <w:color w:val="0000FF"/>
          <w:lang w:eastAsia="zh-CN"/>
        </w:rPr>
      </w:pP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日至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hAnsi="宋体"/>
          <w:i/>
          <w:iCs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具体内容...。</w:t>
      </w:r>
      <w:r>
        <w:rPr>
          <w:rFonts w:hint="eastAsia" w:hAnsi="宋体"/>
          <w:i/>
          <w:iCs/>
          <w:color w:val="0000FF"/>
          <w:sz w:val="24"/>
          <w:szCs w:val="24"/>
        </w:rPr>
        <w:t>【根据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编制进展</w:t>
      </w:r>
      <w:r>
        <w:rPr>
          <w:rFonts w:hint="eastAsia" w:hAnsi="宋体"/>
          <w:i/>
          <w:iCs/>
          <w:color w:val="0000FF"/>
          <w:sz w:val="24"/>
          <w:szCs w:val="24"/>
        </w:rPr>
        <w:t>补充】</w:t>
      </w:r>
    </w:p>
    <w:p>
      <w:pPr>
        <w:numPr>
          <w:ilvl w:val="0"/>
          <w:numId w:val="5"/>
        </w:numPr>
        <w:spacing w:line="360" w:lineRule="auto"/>
        <w:ind w:left="0" w:firstLine="482" w:firstLineChars="200"/>
        <w:jc w:val="left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立项</w:t>
      </w:r>
    </w:p>
    <w:p>
      <w:pPr>
        <w:spacing w:line="360" w:lineRule="auto"/>
        <w:ind w:firstLine="420"/>
        <w:rPr>
          <w:rFonts w:hint="eastAsia"/>
          <w:b w:val="0"/>
          <w:bCs/>
          <w:lang w:val="en-US" w:eastAsia="zh-CN"/>
        </w:rPr>
      </w:pP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日至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hAnsi="宋体"/>
          <w:i/>
          <w:iCs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具体内容...。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【根据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  <w:lang w:val="en-US" w:eastAsia="zh-CN"/>
        </w:rPr>
        <w:t>编制进展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补充】</w:t>
      </w:r>
    </w:p>
    <w:p>
      <w:pPr>
        <w:numPr>
          <w:ilvl w:val="0"/>
          <w:numId w:val="5"/>
        </w:numPr>
        <w:spacing w:line="360" w:lineRule="auto"/>
        <w:ind w:left="0" w:firstLine="482" w:firstLineChars="200"/>
        <w:jc w:val="left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起草</w:t>
      </w:r>
    </w:p>
    <w:p>
      <w:pPr>
        <w:spacing w:line="360" w:lineRule="auto"/>
        <w:ind w:firstLine="420"/>
        <w:rPr>
          <w:rFonts w:hint="default"/>
          <w:b w:val="0"/>
          <w:bCs/>
          <w:lang w:val="en-US" w:eastAsia="zh-CN"/>
        </w:rPr>
      </w:pP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日至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hAnsi="宋体"/>
          <w:i/>
          <w:iCs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具体内容...。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【根据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  <w:lang w:val="en-US" w:eastAsia="zh-CN"/>
        </w:rPr>
        <w:t>编制进展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补充】</w:t>
      </w:r>
    </w:p>
    <w:p>
      <w:pPr>
        <w:numPr>
          <w:ilvl w:val="0"/>
          <w:numId w:val="5"/>
        </w:numPr>
        <w:spacing w:line="360" w:lineRule="auto"/>
        <w:ind w:left="0" w:firstLine="482" w:firstLineChars="200"/>
        <w:jc w:val="left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征求意见</w:t>
      </w:r>
    </w:p>
    <w:p>
      <w:pPr>
        <w:spacing w:line="360" w:lineRule="auto"/>
        <w:ind w:firstLine="420"/>
        <w:rPr>
          <w:rFonts w:hint="default" w:hAnsi="宋体" w:eastAsia="宋体"/>
          <w:color w:val="C00000"/>
          <w:sz w:val="24"/>
          <w:lang w:val="en-US" w:eastAsia="zh-CN"/>
        </w:rPr>
      </w:pP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日至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hAnsi="宋体"/>
          <w:i/>
          <w:iCs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具体内容...。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【根据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  <w:lang w:val="en-US" w:eastAsia="zh-CN"/>
        </w:rPr>
        <w:t>编制进展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补充】</w:t>
      </w:r>
    </w:p>
    <w:p>
      <w:pPr>
        <w:numPr>
          <w:ilvl w:val="0"/>
          <w:numId w:val="5"/>
        </w:numPr>
        <w:spacing w:line="360" w:lineRule="auto"/>
        <w:ind w:left="0" w:firstLine="482" w:firstLineChars="200"/>
        <w:jc w:val="left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送审</w:t>
      </w:r>
    </w:p>
    <w:p>
      <w:pPr>
        <w:spacing w:line="360" w:lineRule="auto"/>
        <w:ind w:firstLine="420"/>
        <w:rPr>
          <w:rFonts w:hint="default"/>
          <w:i/>
          <w:iCs/>
          <w:color w:val="auto"/>
          <w:lang w:val="en-US" w:eastAsia="zh-CN"/>
        </w:rPr>
      </w:pP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日至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hAnsi="宋体"/>
          <w:i/>
          <w:iCs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具体内容...。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【根据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  <w:lang w:val="en-US" w:eastAsia="zh-CN"/>
        </w:rPr>
        <w:t>编制进展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补充】</w:t>
      </w:r>
    </w:p>
    <w:p>
      <w:pPr>
        <w:numPr>
          <w:ilvl w:val="0"/>
          <w:numId w:val="5"/>
        </w:numPr>
        <w:spacing w:line="360" w:lineRule="auto"/>
        <w:ind w:left="0" w:firstLine="482" w:firstLineChars="200"/>
        <w:jc w:val="left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报批</w:t>
      </w:r>
    </w:p>
    <w:p>
      <w:pPr>
        <w:spacing w:line="360" w:lineRule="auto"/>
        <w:ind w:firstLine="420"/>
        <w:rPr>
          <w:rFonts w:hint="default"/>
          <w:i/>
          <w:iCs/>
          <w:color w:val="0000FF"/>
          <w:lang w:val="en-US" w:eastAsia="zh-CN"/>
        </w:rPr>
      </w:pP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日至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>日</w:t>
      </w:r>
      <w:r>
        <w:rPr>
          <w:rFonts w:hint="eastAsia" w:hAnsi="宋体"/>
          <w:i/>
          <w:iCs/>
          <w:color w:val="auto"/>
          <w:sz w:val="24"/>
          <w:szCs w:val="24"/>
          <w:lang w:val="en-US" w:eastAsia="zh-CN"/>
        </w:rPr>
        <w:t>，</w:t>
      </w:r>
      <w:r>
        <w:rPr>
          <w:rFonts w:hint="eastAsia" w:hAnsi="宋体"/>
          <w:i/>
          <w:iCs/>
          <w:color w:val="0000FF"/>
          <w:sz w:val="24"/>
          <w:szCs w:val="24"/>
          <w:lang w:val="en-US" w:eastAsia="zh-CN"/>
        </w:rPr>
        <w:t>具体内容...。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【根据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  <w:lang w:val="en-US" w:eastAsia="zh-CN"/>
        </w:rPr>
        <w:t>编制进展</w:t>
      </w:r>
      <w:r>
        <w:rPr>
          <w:rFonts w:hint="eastAsia" w:hAnsi="宋体"/>
          <w:b w:val="0"/>
          <w:bCs/>
          <w:i/>
          <w:iCs/>
          <w:color w:val="0000FF"/>
          <w:sz w:val="24"/>
          <w:szCs w:val="24"/>
        </w:rPr>
        <w:t>补充】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标准编制原则及解决的主要问题</w:t>
      </w:r>
    </w:p>
    <w:p>
      <w:pPr>
        <w:numPr>
          <w:ilvl w:val="0"/>
          <w:numId w:val="6"/>
        </w:numPr>
        <w:jc w:val="left"/>
        <w:outlineLvl w:val="1"/>
        <w:rPr>
          <w:rFonts w:ascii="宋体" w:hAnsi="宋体" w:cs="Arial"/>
          <w:b/>
          <w:sz w:val="25"/>
          <w:szCs w:val="25"/>
        </w:rPr>
      </w:pPr>
      <w:r>
        <w:rPr>
          <w:rFonts w:hint="eastAsia" w:ascii="宋体" w:hAnsi="宋体" w:cs="Arial"/>
          <w:b/>
          <w:sz w:val="25"/>
          <w:szCs w:val="25"/>
        </w:rPr>
        <w:t>标准编制原则和确定主要内容的论据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i/>
          <w:iCs/>
          <w:color w:val="0000FF"/>
          <w:sz w:val="24"/>
          <w:lang w:val="en-US" w:eastAsia="zh-CN"/>
        </w:rPr>
        <w:t>×××</w:t>
      </w:r>
    </w:p>
    <w:p>
      <w:pPr>
        <w:spacing w:line="360" w:lineRule="auto"/>
        <w:ind w:firstLine="420"/>
        <w:rPr>
          <w:rFonts w:hAnsi="宋体"/>
          <w:sz w:val="24"/>
        </w:rPr>
      </w:pPr>
      <w:r>
        <w:rPr>
          <w:rFonts w:hint="eastAsia" w:hAnsi="宋体"/>
          <w:i/>
          <w:iCs/>
          <w:color w:val="0000FF"/>
          <w:sz w:val="24"/>
          <w:lang w:val="en-US" w:eastAsia="zh-CN"/>
        </w:rPr>
        <w:t>×××××</w:t>
      </w:r>
      <w:r>
        <w:rPr>
          <w:rFonts w:hint="eastAsia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i/>
          <w:iCs/>
          <w:color w:val="0000FF"/>
          <w:sz w:val="24"/>
          <w:lang w:val="en-US" w:eastAsia="zh-CN"/>
        </w:rPr>
        <w:t>×××</w:t>
      </w:r>
    </w:p>
    <w:p>
      <w:pPr>
        <w:spacing w:line="360" w:lineRule="auto"/>
        <w:ind w:firstLine="420"/>
        <w:rPr>
          <w:rFonts w:hAnsi="宋体"/>
          <w:sz w:val="24"/>
        </w:rPr>
      </w:pPr>
      <w:r>
        <w:rPr>
          <w:rFonts w:hint="eastAsia" w:hAnsi="宋体"/>
          <w:i/>
          <w:iCs/>
          <w:color w:val="0000FF"/>
          <w:sz w:val="24"/>
          <w:lang w:val="en-US" w:eastAsia="zh-CN"/>
        </w:rPr>
        <w:t>×××××</w:t>
      </w:r>
      <w:r>
        <w:rPr>
          <w:rFonts w:hint="eastAsia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i/>
          <w:iCs/>
          <w:color w:val="0000FF"/>
          <w:sz w:val="24"/>
          <w:lang w:val="en-US" w:eastAsia="zh-CN"/>
        </w:rPr>
        <w:t>×××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Ansi="宋体"/>
          <w:i/>
          <w:iCs/>
          <w:color w:val="0000FF"/>
          <w:sz w:val="24"/>
        </w:rPr>
      </w:pPr>
      <w:r>
        <w:rPr>
          <w:rFonts w:hint="eastAsia" w:hAnsi="宋体"/>
          <w:i/>
          <w:iCs/>
          <w:color w:val="0000FF"/>
          <w:sz w:val="24"/>
          <w:lang w:val="en-US" w:eastAsia="zh-CN"/>
        </w:rPr>
        <w:t>×××××</w:t>
      </w:r>
      <w:r>
        <w:rPr>
          <w:rFonts w:hint="eastAsia" w:hAnsi="宋体"/>
          <w:sz w:val="24"/>
        </w:rPr>
        <w:t>。</w:t>
      </w:r>
    </w:p>
    <w:p>
      <w:pPr>
        <w:numPr>
          <w:ilvl w:val="0"/>
          <w:numId w:val="6"/>
        </w:numPr>
        <w:jc w:val="left"/>
        <w:outlineLvl w:val="1"/>
        <w:rPr>
          <w:rFonts w:ascii="宋体" w:hAnsi="宋体" w:cs="Arial"/>
          <w:b/>
          <w:sz w:val="25"/>
          <w:szCs w:val="25"/>
        </w:rPr>
      </w:pPr>
      <w:r>
        <w:rPr>
          <w:rFonts w:hint="eastAsia" w:ascii="宋体" w:hAnsi="宋体" w:cs="Arial"/>
          <w:b/>
          <w:sz w:val="25"/>
          <w:szCs w:val="25"/>
        </w:rPr>
        <w:t>解决的主要问题</w:t>
      </w:r>
    </w:p>
    <w:p>
      <w:pPr>
        <w:spacing w:line="360" w:lineRule="auto"/>
        <w:ind w:firstLine="420"/>
        <w:rPr>
          <w:rFonts w:hAnsi="宋体"/>
          <w:sz w:val="24"/>
        </w:rPr>
      </w:pPr>
      <w:r>
        <w:rPr>
          <w:rFonts w:hint="eastAsia" w:hAnsi="宋体"/>
          <w:i/>
          <w:iCs/>
          <w:color w:val="0000FF"/>
          <w:sz w:val="24"/>
          <w:lang w:val="en-US" w:eastAsia="zh-CN"/>
        </w:rPr>
        <w:t>×××××</w:t>
      </w:r>
      <w:r>
        <w:rPr>
          <w:rFonts w:hint="eastAsia" w:hAnsi="宋体"/>
          <w:sz w:val="24"/>
        </w:rPr>
        <w:t>。</w:t>
      </w:r>
    </w:p>
    <w:p>
      <w:pPr>
        <w:numPr>
          <w:ilvl w:val="0"/>
          <w:numId w:val="6"/>
        </w:numPr>
        <w:jc w:val="left"/>
        <w:outlineLvl w:val="1"/>
        <w:rPr>
          <w:rFonts w:ascii="宋体" w:hAnsi="宋体" w:cs="Arial"/>
          <w:b/>
          <w:sz w:val="25"/>
          <w:szCs w:val="25"/>
        </w:rPr>
      </w:pPr>
      <w:r>
        <w:rPr>
          <w:rFonts w:hint="eastAsia" w:ascii="宋体" w:hAnsi="宋体" w:cs="Arial"/>
          <w:b/>
          <w:sz w:val="25"/>
          <w:szCs w:val="25"/>
        </w:rPr>
        <w:t>文件内容</w:t>
      </w:r>
    </w:p>
    <w:p>
      <w:pPr>
        <w:spacing w:line="4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《</w:t>
      </w:r>
      <w:r>
        <w:rPr>
          <w:rFonts w:hint="eastAsia" w:ascii="宋体" w:hAnsi="宋体" w:cs="Arial"/>
          <w:i w:val="0"/>
          <w:iCs w:val="0"/>
          <w:color w:val="0000FF"/>
          <w:sz w:val="24"/>
          <w:szCs w:val="24"/>
          <w:lang w:val="en-US" w:eastAsia="zh-CN"/>
        </w:rPr>
        <w:t>标准名称</w:t>
      </w:r>
      <w:r>
        <w:rPr>
          <w:rFonts w:hint="eastAsia" w:ascii="宋体" w:hAnsi="宋体" w:cs="Arial"/>
          <w:sz w:val="24"/>
          <w:szCs w:val="24"/>
        </w:rPr>
        <w:t>》的主要内容如下：</w:t>
      </w:r>
    </w:p>
    <w:p>
      <w:pPr>
        <w:spacing w:line="4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第1章给出了文件的范围。</w:t>
      </w:r>
    </w:p>
    <w:p>
      <w:pPr>
        <w:spacing w:line="4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第2章给出了规范性引用文件。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第3章给出了理解本文件所需的术语。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第</w:t>
      </w:r>
      <w:r>
        <w:rPr>
          <w:rFonts w:hint="eastAsia" w:ascii="宋体" w:hAnsi="宋体" w:cs="Arial"/>
          <w:sz w:val="24"/>
          <w:szCs w:val="24"/>
        </w:rPr>
        <w:t>4</w:t>
      </w:r>
      <w:r>
        <w:rPr>
          <w:rFonts w:hint="eastAsia" w:ascii="宋体" w:hAnsi="宋体" w:cs="Arial"/>
          <w:sz w:val="24"/>
          <w:szCs w:val="24"/>
          <w:lang w:val="en-US" w:eastAsia="zh-CN"/>
        </w:rPr>
        <w:t>章</w:t>
      </w:r>
      <w:r>
        <w:rPr>
          <w:rFonts w:hint="eastAsia" w:ascii="宋体" w:hAnsi="宋体" w:cs="Arial"/>
          <w:i/>
          <w:iCs/>
          <w:color w:val="0000FF"/>
          <w:sz w:val="24"/>
          <w:szCs w:val="24"/>
          <w:lang w:val="en-US" w:eastAsia="zh-CN"/>
        </w:rPr>
        <w:t>×××××</w:t>
      </w:r>
      <w:r>
        <w:rPr>
          <w:rFonts w:hint="eastAsia" w:ascii="宋体" w:hAnsi="宋体" w:cs="Arial"/>
          <w:color w:val="0000FF"/>
          <w:sz w:val="24"/>
          <w:szCs w:val="24"/>
          <w:lang w:val="en-US" w:eastAsia="zh-CN"/>
        </w:rPr>
        <w:t>。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 w:eastAsia="宋体" w:cs="Arial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FF"/>
          <w:sz w:val="24"/>
          <w:szCs w:val="24"/>
          <w:lang w:val="en-US" w:eastAsia="zh-CN"/>
        </w:rPr>
        <w:t>······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sz w:val="24"/>
          <w:szCs w:val="24"/>
        </w:rPr>
        <w:t>第</w:t>
      </w:r>
      <w:r>
        <w:rPr>
          <w:rFonts w:hint="eastAsia" w:ascii="宋体" w:hAnsi="宋体" w:cs="Arial"/>
          <w:i w:val="0"/>
          <w:iCs w:val="0"/>
          <w:color w:val="0000FF"/>
          <w:sz w:val="24"/>
          <w:szCs w:val="24"/>
          <w:lang w:val="en-US" w:eastAsia="zh-CN"/>
        </w:rPr>
        <w:t>n</w:t>
      </w:r>
      <w:r>
        <w:rPr>
          <w:rFonts w:hint="eastAsia" w:ascii="宋体" w:hAnsi="宋体" w:cs="Arial"/>
          <w:sz w:val="24"/>
          <w:szCs w:val="24"/>
        </w:rPr>
        <w:t>章</w:t>
      </w:r>
      <w:r>
        <w:rPr>
          <w:rFonts w:hint="eastAsia" w:ascii="宋体" w:hAnsi="宋体" w:cs="Arial"/>
          <w:i/>
          <w:iCs/>
          <w:color w:val="0000FF"/>
          <w:sz w:val="24"/>
          <w:szCs w:val="24"/>
        </w:rPr>
        <w:t>×××××</w:t>
      </w:r>
      <w:r>
        <w:rPr>
          <w:rFonts w:hint="eastAsia" w:ascii="宋体" w:hAnsi="宋体" w:cs="Arial"/>
          <w:color w:val="0000FF"/>
          <w:sz w:val="24"/>
          <w:szCs w:val="24"/>
          <w:lang w:eastAsia="zh-CN"/>
        </w:rPr>
        <w:t>。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i w:val="0"/>
          <w:iCs w:val="0"/>
          <w:color w:val="0000FF"/>
          <w:sz w:val="24"/>
          <w:szCs w:val="24"/>
          <w:lang w:val="en-US" w:eastAsia="zh-CN"/>
        </w:rPr>
        <w:t>资料性</w:t>
      </w:r>
      <w:r>
        <w:rPr>
          <w:rFonts w:hint="eastAsia" w:ascii="宋体" w:hAnsi="宋体" w:cs="Arial"/>
          <w:sz w:val="24"/>
          <w:szCs w:val="24"/>
        </w:rPr>
        <w:t>附录A</w:t>
      </w:r>
      <w:r>
        <w:rPr>
          <w:rFonts w:hint="eastAsia" w:ascii="宋体" w:hAnsi="宋体" w:cs="Arial"/>
          <w:i/>
          <w:iCs/>
          <w:color w:val="0000FF"/>
          <w:sz w:val="24"/>
          <w:szCs w:val="24"/>
          <w:lang w:val="en-US" w:eastAsia="zh-CN"/>
        </w:rPr>
        <w:t>×××××</w:t>
      </w:r>
      <w:r>
        <w:rPr>
          <w:rFonts w:hint="eastAsia" w:ascii="宋体" w:hAnsi="宋体" w:cs="Arial"/>
          <w:color w:val="0000FF"/>
          <w:sz w:val="24"/>
          <w:szCs w:val="24"/>
          <w:lang w:val="en-US" w:eastAsia="zh-CN"/>
        </w:rPr>
        <w:t>。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i w:val="0"/>
          <w:iCs w:val="0"/>
          <w:color w:val="0000FF"/>
          <w:sz w:val="24"/>
          <w:szCs w:val="24"/>
          <w:lang w:val="en-US" w:eastAsia="zh-CN"/>
        </w:rPr>
        <w:t>规范性</w:t>
      </w:r>
      <w:r>
        <w:rPr>
          <w:rFonts w:hint="eastAsia" w:ascii="宋体" w:hAnsi="宋体" w:cs="Arial"/>
          <w:sz w:val="24"/>
          <w:szCs w:val="24"/>
        </w:rPr>
        <w:t>附录</w:t>
      </w:r>
      <w:r>
        <w:rPr>
          <w:rFonts w:hint="eastAsia" w:ascii="宋体" w:hAnsi="宋体" w:cs="Arial"/>
          <w:sz w:val="24"/>
          <w:szCs w:val="24"/>
          <w:lang w:val="en-US" w:eastAsia="zh-CN"/>
        </w:rPr>
        <w:t>B</w:t>
      </w:r>
      <w:r>
        <w:rPr>
          <w:rFonts w:hint="eastAsia" w:ascii="宋体" w:hAnsi="宋体" w:cs="Arial"/>
          <w:i/>
          <w:iCs/>
          <w:color w:val="0000FF"/>
          <w:sz w:val="24"/>
          <w:szCs w:val="24"/>
          <w:lang w:val="en-US" w:eastAsia="zh-CN"/>
        </w:rPr>
        <w:t>×××××</w:t>
      </w:r>
      <w:r>
        <w:rPr>
          <w:rFonts w:hint="eastAsia" w:ascii="宋体" w:hAnsi="宋体" w:cs="Arial"/>
          <w:color w:val="0000FF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验证情况分析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本文件</w:t>
      </w:r>
      <w:r>
        <w:rPr>
          <w:rFonts w:hint="eastAsia" w:ascii="宋体" w:hAnsi="宋体" w:cs="Arial"/>
          <w:i/>
          <w:iCs/>
          <w:color w:val="0000FF"/>
          <w:sz w:val="24"/>
          <w:szCs w:val="24"/>
          <w:lang w:val="en-US" w:eastAsia="zh-CN"/>
        </w:rPr>
        <w:t>×××××</w:t>
      </w:r>
      <w:r>
        <w:rPr>
          <w:rFonts w:hint="eastAsia" w:ascii="宋体" w:hAnsi="宋体" w:cs="Arial"/>
          <w:i/>
          <w:iCs/>
          <w:color w:val="0000FF"/>
          <w:sz w:val="24"/>
          <w:szCs w:val="24"/>
          <w:lang w:eastAsia="zh-CN"/>
        </w:rPr>
        <w:t>。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知识产权情况说明</w:t>
      </w:r>
    </w:p>
    <w:p>
      <w:pPr>
        <w:spacing w:line="360" w:lineRule="auto"/>
        <w:ind w:firstLine="420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迄今为止，未识别出</w:t>
      </w:r>
      <w:r>
        <w:rPr>
          <w:rFonts w:hint="eastAsia" w:ascii="宋体" w:hAnsi="宋体" w:cs="Arial"/>
          <w:sz w:val="24"/>
          <w:szCs w:val="24"/>
        </w:rPr>
        <w:t>本文件涉及</w:t>
      </w:r>
      <w:r>
        <w:rPr>
          <w:rFonts w:hint="eastAsia" w:ascii="宋体" w:hAnsi="宋体" w:cs="Arial"/>
          <w:sz w:val="24"/>
          <w:szCs w:val="24"/>
          <w:lang w:val="en-US" w:eastAsia="zh-CN"/>
        </w:rPr>
        <w:t>的</w:t>
      </w:r>
      <w:r>
        <w:rPr>
          <w:rFonts w:hint="eastAsia" w:ascii="宋体" w:hAnsi="宋体" w:cs="Arial"/>
          <w:sz w:val="24"/>
          <w:szCs w:val="24"/>
        </w:rPr>
        <w:t>专利。</w:t>
      </w:r>
    </w:p>
    <w:p>
      <w:pPr>
        <w:spacing w:line="360" w:lineRule="auto"/>
        <w:ind w:firstLine="420"/>
        <w:rPr>
          <w:rFonts w:hint="default" w:ascii="宋体" w:hAnsi="宋体" w:eastAsia="宋体" w:cs="Arial"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cs="Arial"/>
          <w:i/>
          <w:iCs/>
          <w:color w:val="0000FF"/>
          <w:sz w:val="24"/>
          <w:szCs w:val="24"/>
          <w:lang w:val="en-US" w:eastAsia="zh-CN"/>
        </w:rPr>
        <w:t>×××××。</w:t>
      </w:r>
    </w:p>
    <w:p>
      <w:pPr>
        <w:spacing w:line="360" w:lineRule="auto"/>
        <w:ind w:firstLine="42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本文件的知识产权归中国银行业协会所有。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产业化情况</w:t>
      </w:r>
    </w:p>
    <w:p>
      <w:pPr>
        <w:spacing w:line="440" w:lineRule="exact"/>
        <w:ind w:firstLine="480" w:firstLineChars="200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本文件</w:t>
      </w:r>
      <w:r>
        <w:rPr>
          <w:rFonts w:hint="eastAsia" w:ascii="宋体" w:hAnsi="宋体" w:cs="Arial"/>
          <w:sz w:val="24"/>
          <w:szCs w:val="24"/>
          <w:lang w:val="en-US" w:eastAsia="zh-CN"/>
        </w:rPr>
        <w:t>的</w:t>
      </w:r>
      <w:r>
        <w:rPr>
          <w:rFonts w:hint="eastAsia" w:ascii="宋体" w:hAnsi="宋体" w:cs="Arial"/>
          <w:i/>
          <w:iCs/>
          <w:color w:val="0000FF"/>
          <w:sz w:val="24"/>
          <w:szCs w:val="24"/>
          <w:lang w:val="en-US" w:eastAsia="zh-CN"/>
        </w:rPr>
        <w:t>×××××</w:t>
      </w:r>
      <w:r>
        <w:rPr>
          <w:rFonts w:hint="eastAsia" w:ascii="宋体" w:hAnsi="宋体" w:cs="Arial"/>
          <w:i/>
          <w:iCs/>
          <w:color w:val="0000FF"/>
          <w:sz w:val="24"/>
          <w:szCs w:val="24"/>
        </w:rPr>
        <w:t>。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采用国际标准和国外先进标准情况</w:t>
      </w:r>
    </w:p>
    <w:p>
      <w:pPr>
        <w:spacing w:line="440" w:lineRule="exact"/>
        <w:ind w:firstLine="420"/>
        <w:jc w:val="left"/>
        <w:rPr>
          <w:rFonts w:ascii="宋体" w:hAnsi="宋体"/>
          <w:i/>
          <w:iCs/>
          <w:sz w:val="24"/>
        </w:rPr>
      </w:pPr>
      <w:r>
        <w:rPr>
          <w:rFonts w:hint="eastAsia" w:ascii="宋体" w:hAnsi="宋体"/>
          <w:sz w:val="24"/>
        </w:rPr>
        <w:t>本文件为</w:t>
      </w:r>
      <w:r>
        <w:rPr>
          <w:rFonts w:hint="eastAsia" w:ascii="宋体" w:hAnsi="宋体"/>
          <w:i/>
          <w:iCs/>
          <w:color w:val="0000FF"/>
          <w:sz w:val="24"/>
        </w:rPr>
        <w:t>×××××。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与现行相关法律、法规、规章及相关标准的协调性</w:t>
      </w:r>
    </w:p>
    <w:p>
      <w:pPr>
        <w:numPr>
          <w:ilvl w:val="0"/>
          <w:numId w:val="8"/>
        </w:numPr>
        <w:jc w:val="left"/>
        <w:outlineLvl w:val="1"/>
        <w:rPr>
          <w:rFonts w:ascii="宋体" w:hAnsi="宋体" w:cs="Arial"/>
          <w:b/>
          <w:sz w:val="25"/>
          <w:szCs w:val="25"/>
        </w:rPr>
      </w:pPr>
      <w:r>
        <w:rPr>
          <w:rFonts w:hint="eastAsia" w:ascii="宋体" w:hAnsi="宋体" w:cs="Arial"/>
          <w:b/>
          <w:sz w:val="25"/>
          <w:szCs w:val="25"/>
        </w:rPr>
        <w:t>与现行相关法律、法规、规章的协调性</w:t>
      </w:r>
    </w:p>
    <w:p>
      <w:pPr>
        <w:numPr>
          <w:ilvl w:val="0"/>
          <w:numId w:val="9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本文件编制依据的法律法规</w:t>
      </w:r>
    </w:p>
    <w:p>
      <w:pPr>
        <w:spacing w:line="440" w:lineRule="exact"/>
        <w:ind w:firstLine="480" w:firstLineChars="200"/>
        <w:rPr>
          <w:rFonts w:ascii="宋体" w:hAnsi="宋体"/>
          <w:i/>
          <w:iCs/>
          <w:color w:val="0000FF"/>
          <w:sz w:val="24"/>
        </w:rPr>
      </w:pPr>
      <w:r>
        <w:rPr>
          <w:rFonts w:hint="eastAsia" w:ascii="宋体" w:hAnsi="宋体"/>
          <w:i/>
          <w:iCs/>
          <w:color w:val="0000FF"/>
          <w:sz w:val="24"/>
        </w:rPr>
        <w:t>×××××。</w:t>
      </w:r>
    </w:p>
    <w:p>
      <w:pPr>
        <w:numPr>
          <w:ilvl w:val="0"/>
          <w:numId w:val="9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本文件编制依据的规范性文件</w:t>
      </w:r>
    </w:p>
    <w:p>
      <w:pPr>
        <w:spacing w:line="440" w:lineRule="exact"/>
        <w:ind w:firstLine="480" w:firstLineChars="200"/>
        <w:rPr>
          <w:rFonts w:ascii="宋体" w:hAnsi="宋体"/>
          <w:i/>
          <w:iCs/>
          <w:color w:val="0000FF"/>
          <w:sz w:val="24"/>
        </w:rPr>
      </w:pPr>
      <w:r>
        <w:rPr>
          <w:rFonts w:hint="eastAsia" w:ascii="宋体" w:hAnsi="宋体"/>
          <w:i/>
          <w:iCs/>
          <w:color w:val="0000FF"/>
          <w:sz w:val="24"/>
        </w:rPr>
        <w:t>×××××。</w:t>
      </w:r>
    </w:p>
    <w:p>
      <w:pPr>
        <w:numPr>
          <w:ilvl w:val="0"/>
          <w:numId w:val="8"/>
        </w:numPr>
        <w:jc w:val="left"/>
        <w:outlineLvl w:val="1"/>
        <w:rPr>
          <w:rFonts w:ascii="宋体" w:hAnsi="宋体" w:cs="Arial"/>
          <w:b/>
          <w:sz w:val="25"/>
          <w:szCs w:val="25"/>
        </w:rPr>
      </w:pPr>
      <w:r>
        <w:rPr>
          <w:rFonts w:hint="eastAsia" w:ascii="宋体" w:hAnsi="宋体" w:cs="Arial"/>
          <w:b/>
          <w:sz w:val="25"/>
          <w:szCs w:val="25"/>
        </w:rPr>
        <w:t>遵循的相关标准</w:t>
      </w:r>
    </w:p>
    <w:p>
      <w:pPr>
        <w:numPr>
          <w:ilvl w:val="0"/>
          <w:numId w:val="10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本文件编制依据的国家标准</w:t>
      </w:r>
    </w:p>
    <w:p>
      <w:pPr>
        <w:numPr>
          <w:ilvl w:val="0"/>
          <w:numId w:val="11"/>
        </w:numPr>
        <w:spacing w:line="440" w:lineRule="exact"/>
        <w:ind w:left="846" w:leftChars="201" w:hangingChars="177"/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/>
          <w:i w:val="0"/>
          <w:iCs w:val="0"/>
          <w:color w:val="auto"/>
          <w:sz w:val="24"/>
          <w:szCs w:val="24"/>
        </w:rPr>
        <w:t xml:space="preserve">GB/T 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>—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XXX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 xml:space="preserve"> </w:t>
      </w:r>
    </w:p>
    <w:p>
      <w:pPr>
        <w:numPr>
          <w:ilvl w:val="0"/>
          <w:numId w:val="11"/>
        </w:numPr>
        <w:spacing w:line="440" w:lineRule="exact"/>
        <w:ind w:left="846" w:leftChars="201" w:hangingChars="177"/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>······</w:t>
      </w:r>
    </w:p>
    <w:p>
      <w:pPr>
        <w:numPr>
          <w:ilvl w:val="0"/>
          <w:numId w:val="11"/>
        </w:numPr>
        <w:spacing w:line="440" w:lineRule="exact"/>
        <w:ind w:left="846" w:leftChars="201" w:hangingChars="177"/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>×××××</w:t>
      </w:r>
    </w:p>
    <w:p>
      <w:pPr>
        <w:numPr>
          <w:ilvl w:val="0"/>
          <w:numId w:val="10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本文件编制依据的行业标准</w:t>
      </w:r>
    </w:p>
    <w:p>
      <w:pPr>
        <w:pStyle w:val="9"/>
        <w:numPr>
          <w:ilvl w:val="0"/>
          <w:numId w:val="0"/>
        </w:numPr>
        <w:spacing w:line="440" w:lineRule="exact"/>
        <w:ind w:left="425" w:leftChars="0"/>
        <w:rPr>
          <w:rFonts w:hint="eastAsia" w:ascii="宋体" w:hAnsi="宋体"/>
          <w:i/>
          <w:iCs/>
          <w:color w:val="0000FF"/>
          <w:sz w:val="24"/>
          <w:szCs w:val="24"/>
        </w:rPr>
      </w:pPr>
      <w:r>
        <w:rPr>
          <w:rFonts w:ascii="宋体" w:hAnsi="宋体"/>
          <w:i w:val="0"/>
          <w:iCs w:val="0"/>
          <w:color w:val="auto"/>
          <w:sz w:val="24"/>
          <w:szCs w:val="24"/>
        </w:rPr>
        <w:t>JR/T</w:t>
      </w:r>
      <w:r>
        <w:rPr>
          <w:rFonts w:ascii="宋体" w:hAnsi="宋体"/>
          <w:i/>
          <w:iCs/>
          <w:color w:val="0000FF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>—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XXX</w:t>
      </w:r>
    </w:p>
    <w:p>
      <w:pPr>
        <w:numPr>
          <w:ilvl w:val="0"/>
          <w:numId w:val="10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本文件编制依据的</w:t>
      </w: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团体</w:t>
      </w:r>
      <w:r>
        <w:rPr>
          <w:rFonts w:hint="eastAsia" w:ascii="宋体" w:hAnsi="宋体" w:cs="Arial"/>
          <w:b/>
          <w:bCs/>
          <w:sz w:val="24"/>
          <w:szCs w:val="24"/>
        </w:rPr>
        <w:t>标准</w:t>
      </w:r>
    </w:p>
    <w:p>
      <w:pPr>
        <w:pStyle w:val="9"/>
        <w:numPr>
          <w:ilvl w:val="0"/>
          <w:numId w:val="0"/>
        </w:numPr>
        <w:spacing w:line="440" w:lineRule="exact"/>
        <w:ind w:left="425" w:leftChars="0"/>
        <w:rPr>
          <w:rFonts w:hint="eastAsia" w:ascii="宋体" w:hAnsi="宋体"/>
          <w:i/>
          <w:iCs/>
          <w:color w:val="0000FF"/>
          <w:sz w:val="24"/>
          <w:szCs w:val="24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</w:rPr>
        <w:t>T/CBA</w:t>
      </w:r>
      <w:r>
        <w:rPr>
          <w:rFonts w:hint="eastAsia" w:ascii="宋体" w:hAnsi="宋体"/>
          <w:i/>
          <w:iCs/>
          <w:color w:val="0000FF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>—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XXX</w:t>
      </w:r>
    </w:p>
    <w:p>
      <w:pPr>
        <w:numPr>
          <w:ilvl w:val="0"/>
          <w:numId w:val="10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本文件编制依据的</w:t>
      </w: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国外</w:t>
      </w:r>
      <w:r>
        <w:rPr>
          <w:rFonts w:hint="eastAsia" w:ascii="宋体" w:hAnsi="宋体" w:cs="Arial"/>
          <w:b/>
          <w:bCs/>
          <w:sz w:val="24"/>
          <w:szCs w:val="24"/>
        </w:rPr>
        <w:t>标准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/>
          <w:i/>
          <w:iCs/>
          <w:color w:val="0000FF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/>
          <w:i w:val="0"/>
          <w:iCs w:val="0"/>
          <w:color w:val="auto"/>
          <w:kern w:val="2"/>
          <w:sz w:val="24"/>
          <w:szCs w:val="24"/>
        </w:rPr>
        <w:t>ISO/IEC</w:t>
      </w:r>
      <w:r>
        <w:rPr>
          <w:rFonts w:hint="eastAsia" w:asciiTheme="minorEastAsia" w:hAnsiTheme="minorEastAsia" w:eastAsiaTheme="minorEastAsia"/>
          <w:i/>
          <w:iCs/>
          <w:color w:val="0000FF"/>
          <w:kern w:val="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color w:val="0000FF"/>
          <w:kern w:val="2"/>
          <w:sz w:val="24"/>
          <w:szCs w:val="24"/>
          <w:lang w:val="en-US" w:eastAsia="zh-CN"/>
        </w:rPr>
        <w:t>XX</w:t>
      </w:r>
    </w:p>
    <w:p>
      <w:pPr>
        <w:numPr>
          <w:ilvl w:val="0"/>
          <w:numId w:val="10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本文件编制参考的国家标准</w:t>
      </w:r>
    </w:p>
    <w:p>
      <w:pPr>
        <w:numPr>
          <w:ilvl w:val="0"/>
          <w:numId w:val="0"/>
        </w:numPr>
        <w:spacing w:line="440" w:lineRule="exact"/>
        <w:ind w:left="426" w:leftChars="0"/>
        <w:rPr>
          <w:rFonts w:hint="default" w:eastAsia="宋体" w:asciiTheme="minorEastAsia" w:hAnsi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i w:val="0"/>
          <w:iCs w:val="0"/>
          <w:color w:val="auto"/>
          <w:sz w:val="24"/>
          <w:szCs w:val="24"/>
        </w:rPr>
        <w:t xml:space="preserve">GB/T 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>—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XXX</w:t>
      </w:r>
    </w:p>
    <w:p>
      <w:pPr>
        <w:numPr>
          <w:ilvl w:val="0"/>
          <w:numId w:val="10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本文件编制参考的</w:t>
      </w: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行业</w:t>
      </w:r>
      <w:r>
        <w:rPr>
          <w:rFonts w:hint="eastAsia" w:ascii="宋体" w:hAnsi="宋体" w:cs="Arial"/>
          <w:b/>
          <w:bCs/>
          <w:sz w:val="24"/>
          <w:szCs w:val="24"/>
        </w:rPr>
        <w:t>标准</w:t>
      </w:r>
    </w:p>
    <w:p>
      <w:pPr>
        <w:spacing w:line="440" w:lineRule="exact"/>
        <w:ind w:firstLine="480" w:firstLineChars="200"/>
        <w:rPr>
          <w:rFonts w:hint="eastAsia" w:ascii="宋体" w:hAnsi="宋体"/>
          <w:i/>
          <w:iCs/>
          <w:color w:val="0000FF"/>
          <w:sz w:val="24"/>
          <w:szCs w:val="24"/>
        </w:rPr>
      </w:pPr>
      <w:r>
        <w:rPr>
          <w:rFonts w:ascii="宋体" w:hAnsi="宋体"/>
          <w:i w:val="0"/>
          <w:iCs w:val="0"/>
          <w:color w:val="auto"/>
          <w:sz w:val="24"/>
          <w:szCs w:val="24"/>
        </w:rPr>
        <w:t xml:space="preserve">JR/T 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>—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XXX</w:t>
      </w:r>
    </w:p>
    <w:p>
      <w:pPr>
        <w:numPr>
          <w:ilvl w:val="0"/>
          <w:numId w:val="10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本文件编制参考的</w:t>
      </w: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团体</w:t>
      </w:r>
      <w:r>
        <w:rPr>
          <w:rFonts w:hint="eastAsia" w:ascii="宋体" w:hAnsi="宋体" w:cs="Arial"/>
          <w:b/>
          <w:bCs/>
          <w:sz w:val="24"/>
          <w:szCs w:val="24"/>
        </w:rPr>
        <w:t>标准</w:t>
      </w:r>
    </w:p>
    <w:p>
      <w:pPr>
        <w:pStyle w:val="9"/>
        <w:numPr>
          <w:ilvl w:val="0"/>
          <w:numId w:val="0"/>
        </w:numPr>
        <w:spacing w:line="440" w:lineRule="exact"/>
        <w:ind w:left="425" w:leftChars="0"/>
        <w:rPr>
          <w:rFonts w:hint="eastAsia" w:ascii="宋体" w:hAnsi="宋体"/>
          <w:i/>
          <w:iCs/>
          <w:color w:val="0000FF"/>
          <w:sz w:val="24"/>
          <w:szCs w:val="24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</w:rPr>
        <w:t>T/CBA</w:t>
      </w:r>
      <w:r>
        <w:rPr>
          <w:rFonts w:hint="eastAsia" w:hAnsi="宋体"/>
          <w:i w:val="0"/>
          <w:i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</w:rPr>
        <w:t>—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i/>
          <w:iCs/>
          <w:color w:val="0000FF"/>
          <w:sz w:val="24"/>
          <w:szCs w:val="24"/>
        </w:rPr>
        <w:t xml:space="preserve"> </w:t>
      </w:r>
    </w:p>
    <w:p>
      <w:pPr>
        <w:numPr>
          <w:ilvl w:val="0"/>
          <w:numId w:val="10"/>
        </w:numPr>
        <w:spacing w:line="440" w:lineRule="exact"/>
        <w:ind w:left="0"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本文件编制参考的</w:t>
      </w: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国外</w:t>
      </w:r>
      <w:r>
        <w:rPr>
          <w:rFonts w:hint="eastAsia" w:ascii="宋体" w:hAnsi="宋体" w:cs="Arial"/>
          <w:b/>
          <w:bCs/>
          <w:sz w:val="24"/>
          <w:szCs w:val="24"/>
        </w:rPr>
        <w:t>标准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0" w:leftChars="0" w:firstLine="480" w:firstLineChars="200"/>
        <w:textAlignment w:val="auto"/>
      </w:pPr>
      <w:r>
        <w:rPr>
          <w:rFonts w:hint="eastAsia" w:asciiTheme="minorEastAsia" w:hAnsiTheme="minorEastAsia" w:eastAsiaTheme="minorEastAsia"/>
          <w:i w:val="0"/>
          <w:iCs w:val="0"/>
          <w:color w:val="auto"/>
          <w:kern w:val="2"/>
          <w:sz w:val="24"/>
          <w:szCs w:val="24"/>
        </w:rPr>
        <w:t xml:space="preserve">ISO/IEC </w:t>
      </w:r>
      <w:r>
        <w:rPr>
          <w:rFonts w:hint="eastAsia" w:asciiTheme="minorEastAsia" w:hAnsiTheme="minorEastAsia" w:eastAsiaTheme="minorEastAsia"/>
          <w:i/>
          <w:iCs/>
          <w:color w:val="0000FF"/>
          <w:sz w:val="24"/>
          <w:szCs w:val="24"/>
          <w:lang w:val="en-US" w:eastAsia="zh-CN"/>
        </w:rPr>
        <w:t>XX</w:t>
      </w:r>
      <w:bookmarkStart w:id="1" w:name="_GoBack"/>
      <w:bookmarkEnd w:id="1"/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重大分歧意见的处理经过和依据</w:t>
      </w:r>
    </w:p>
    <w:p>
      <w:pPr>
        <w:spacing w:line="440" w:lineRule="exact"/>
        <w:ind w:firstLine="42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【截至目前未</w:t>
      </w:r>
      <w:r>
        <w:rPr>
          <w:rFonts w:hint="eastAsia" w:ascii="宋体" w:hAnsi="宋体"/>
          <w:sz w:val="24"/>
          <w:lang w:val="en-US" w:eastAsia="zh-CN"/>
        </w:rPr>
        <w:t>出现分歧</w:t>
      </w:r>
      <w:r>
        <w:rPr>
          <w:rFonts w:hint="eastAsia" w:ascii="宋体" w:hAnsi="宋体"/>
          <w:sz w:val="24"/>
        </w:rPr>
        <w:t>】。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贯彻标准的要求和措施建议</w:t>
      </w:r>
    </w:p>
    <w:p>
      <w:pPr>
        <w:spacing w:line="440" w:lineRule="exact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详见本文件的宣贯指南。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替代或废止现行相关标准的建议</w:t>
      </w:r>
    </w:p>
    <w:p>
      <w:pPr>
        <w:spacing w:line="440" w:lineRule="exact"/>
        <w:ind w:firstLine="420"/>
        <w:jc w:val="left"/>
        <w:rPr>
          <w:rFonts w:ascii="宋体" w:hAnsi="宋体"/>
          <w:i/>
          <w:iCs/>
          <w:sz w:val="24"/>
        </w:rPr>
      </w:pPr>
      <w:r>
        <w:rPr>
          <w:rFonts w:hint="eastAsia" w:ascii="宋体" w:hAnsi="宋体"/>
          <w:i/>
          <w:iCs/>
          <w:color w:val="0000FF"/>
          <w:sz w:val="24"/>
        </w:rPr>
        <w:t>×××××</w:t>
      </w:r>
      <w:r>
        <w:rPr>
          <w:rFonts w:hint="eastAsia" w:ascii="宋体" w:hAnsi="宋体"/>
          <w:i/>
          <w:iCs/>
          <w:color w:val="0000FF"/>
          <w:sz w:val="24"/>
          <w:lang w:val="en-US" w:eastAsia="zh-CN"/>
        </w:rPr>
        <w:t>/无</w:t>
      </w:r>
      <w:r>
        <w:rPr>
          <w:rFonts w:hint="eastAsia" w:ascii="宋体" w:hAnsi="宋体"/>
          <w:i/>
          <w:iCs/>
          <w:sz w:val="24"/>
        </w:rPr>
        <w:t>。</w:t>
      </w:r>
    </w:p>
    <w:p>
      <w:pPr>
        <w:numPr>
          <w:ilvl w:val="0"/>
          <w:numId w:val="4"/>
        </w:numPr>
        <w:jc w:val="left"/>
        <w:outlineLvl w:val="0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其它应予说明的事项</w:t>
      </w:r>
    </w:p>
    <w:p>
      <w:pPr>
        <w:spacing w:line="360" w:lineRule="auto"/>
        <w:ind w:firstLine="420"/>
        <w:jc w:val="left"/>
        <w:rPr>
          <w:rFonts w:ascii="宋体" w:hAnsi="宋体" w:cs="Arial"/>
          <w:i/>
          <w:iCs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×××××</w:t>
      </w:r>
      <w:r>
        <w:rPr>
          <w:rFonts w:hint="eastAsia" w:ascii="宋体" w:hAnsi="宋体"/>
          <w:i/>
          <w:iCs/>
          <w:color w:val="0000FF"/>
          <w:sz w:val="24"/>
          <w:lang w:val="en-US" w:eastAsia="zh-CN"/>
        </w:rPr>
        <w:t>/无</w:t>
      </w:r>
      <w:r>
        <w:rPr>
          <w:rFonts w:hint="eastAsia"/>
          <w:i/>
          <w:iCs/>
          <w:sz w:val="24"/>
          <w:szCs w:val="24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A798E"/>
    <w:multiLevelType w:val="singleLevel"/>
    <w:tmpl w:val="B90A79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2681B48"/>
    <w:multiLevelType w:val="singleLevel"/>
    <w:tmpl w:val="D2681B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62FC6A7"/>
    <w:multiLevelType w:val="multilevel"/>
    <w:tmpl w:val="D62FC6A7"/>
    <w:lvl w:ilvl="0" w:tentative="0">
      <w:start w:val="1"/>
      <w:numFmt w:val="decimal"/>
      <w:pStyle w:val="1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3">
    <w:nsid w:val="DDD5E7AD"/>
    <w:multiLevelType w:val="singleLevel"/>
    <w:tmpl w:val="DDD5E7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F67D169"/>
    <w:multiLevelType w:val="multilevel"/>
    <w:tmpl w:val="FF67D169"/>
    <w:lvl w:ilvl="0" w:tentative="0">
      <w:start w:val="1"/>
      <w:numFmt w:val="decimal"/>
      <w:pStyle w:val="14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5">
    <w:nsid w:val="3D10CEBD"/>
    <w:multiLevelType w:val="multilevel"/>
    <w:tmpl w:val="3D10CEBD"/>
    <w:lvl w:ilvl="0" w:tentative="0">
      <w:start w:val="1"/>
      <w:numFmt w:val="lowerLetter"/>
      <w:pStyle w:val="15"/>
      <w:lvlText w:val="%1)"/>
      <w:lvlJc w:val="left"/>
      <w:pPr>
        <w:tabs>
          <w:tab w:val="left" w:pos="840"/>
        </w:tabs>
        <w:ind w:left="839" w:hanging="419"/>
      </w:pPr>
      <w:rPr>
        <w:rFonts w:hint="default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2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6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50B68AB"/>
    <w:multiLevelType w:val="multilevel"/>
    <w:tmpl w:val="450B68AB"/>
    <w:lvl w:ilvl="0" w:tentative="0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562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282" w:hanging="180"/>
      </w:pPr>
    </w:lvl>
    <w:lvl w:ilvl="3" w:tentative="0">
      <w:start w:val="1"/>
      <w:numFmt w:val="decimal"/>
      <w:lvlText w:val="%4."/>
      <w:lvlJc w:val="left"/>
      <w:pPr>
        <w:ind w:left="3002" w:hanging="360"/>
      </w:pPr>
    </w:lvl>
    <w:lvl w:ilvl="4" w:tentative="0">
      <w:start w:val="1"/>
      <w:numFmt w:val="lowerLetter"/>
      <w:lvlText w:val="%5."/>
      <w:lvlJc w:val="left"/>
      <w:pPr>
        <w:ind w:left="3722" w:hanging="360"/>
      </w:pPr>
    </w:lvl>
    <w:lvl w:ilvl="5" w:tentative="0">
      <w:start w:val="1"/>
      <w:numFmt w:val="lowerRoman"/>
      <w:lvlText w:val="%6."/>
      <w:lvlJc w:val="right"/>
      <w:pPr>
        <w:ind w:left="4442" w:hanging="180"/>
      </w:pPr>
    </w:lvl>
    <w:lvl w:ilvl="6" w:tentative="0">
      <w:start w:val="1"/>
      <w:numFmt w:val="decimal"/>
      <w:lvlText w:val="%7."/>
      <w:lvlJc w:val="left"/>
      <w:pPr>
        <w:ind w:left="5162" w:hanging="360"/>
      </w:pPr>
    </w:lvl>
    <w:lvl w:ilvl="7" w:tentative="0">
      <w:start w:val="1"/>
      <w:numFmt w:val="lowerLetter"/>
      <w:lvlText w:val="%8."/>
      <w:lvlJc w:val="left"/>
      <w:pPr>
        <w:ind w:left="5882" w:hanging="360"/>
      </w:pPr>
    </w:lvl>
    <w:lvl w:ilvl="8" w:tentative="0">
      <w:start w:val="1"/>
      <w:numFmt w:val="lowerRoman"/>
      <w:lvlText w:val="%9."/>
      <w:lvlJc w:val="right"/>
      <w:pPr>
        <w:ind w:left="6602" w:hanging="180"/>
      </w:pPr>
    </w:lvl>
  </w:abstractNum>
  <w:abstractNum w:abstractNumId="7">
    <w:nsid w:val="4B058EC6"/>
    <w:multiLevelType w:val="singleLevel"/>
    <w:tmpl w:val="4B058E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4DC53F07"/>
    <w:multiLevelType w:val="multilevel"/>
    <w:tmpl w:val="4DC53F0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F40AAF"/>
    <w:multiLevelType w:val="singleLevel"/>
    <w:tmpl w:val="68F40AA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Theme="minorEastAsia" w:hAnsiTheme="minorEastAsia" w:eastAsiaTheme="minorEastAsia"/>
        <w:sz w:val="24"/>
        <w:szCs w:val="24"/>
      </w:rPr>
    </w:lvl>
  </w:abstractNum>
  <w:abstractNum w:abstractNumId="10">
    <w:nsid w:val="7CC9E7F9"/>
    <w:multiLevelType w:val="multilevel"/>
    <w:tmpl w:val="7CC9E7F9"/>
    <w:lvl w:ilvl="0" w:tentative="0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562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282" w:hanging="180"/>
      </w:pPr>
    </w:lvl>
    <w:lvl w:ilvl="3" w:tentative="0">
      <w:start w:val="1"/>
      <w:numFmt w:val="decimal"/>
      <w:lvlText w:val="%4."/>
      <w:lvlJc w:val="left"/>
      <w:pPr>
        <w:ind w:left="3002" w:hanging="360"/>
      </w:pPr>
    </w:lvl>
    <w:lvl w:ilvl="4" w:tentative="0">
      <w:start w:val="1"/>
      <w:numFmt w:val="lowerLetter"/>
      <w:lvlText w:val="%5."/>
      <w:lvlJc w:val="left"/>
      <w:pPr>
        <w:ind w:left="3722" w:hanging="360"/>
      </w:pPr>
    </w:lvl>
    <w:lvl w:ilvl="5" w:tentative="0">
      <w:start w:val="1"/>
      <w:numFmt w:val="lowerRoman"/>
      <w:lvlText w:val="%6."/>
      <w:lvlJc w:val="right"/>
      <w:pPr>
        <w:ind w:left="4442" w:hanging="180"/>
      </w:pPr>
    </w:lvl>
    <w:lvl w:ilvl="6" w:tentative="0">
      <w:start w:val="1"/>
      <w:numFmt w:val="decimal"/>
      <w:lvlText w:val="%7."/>
      <w:lvlJc w:val="left"/>
      <w:pPr>
        <w:ind w:left="5162" w:hanging="360"/>
      </w:pPr>
    </w:lvl>
    <w:lvl w:ilvl="7" w:tentative="0">
      <w:start w:val="1"/>
      <w:numFmt w:val="lowerLetter"/>
      <w:lvlText w:val="%8."/>
      <w:lvlJc w:val="left"/>
      <w:pPr>
        <w:ind w:left="5882" w:hanging="360"/>
      </w:pPr>
    </w:lvl>
    <w:lvl w:ilvl="8" w:tentative="0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OGI1NjA4YjdkZmUwNmRhY2JiYWEzMjIyZWZhY2UifQ=="/>
  </w:docVars>
  <w:rsids>
    <w:rsidRoot w:val="309071FF"/>
    <w:rsid w:val="00013117"/>
    <w:rsid w:val="000233E1"/>
    <w:rsid w:val="000B6DAC"/>
    <w:rsid w:val="000E2849"/>
    <w:rsid w:val="00110ED5"/>
    <w:rsid w:val="001D6F07"/>
    <w:rsid w:val="001F5FC8"/>
    <w:rsid w:val="0023787F"/>
    <w:rsid w:val="00250C81"/>
    <w:rsid w:val="0025233A"/>
    <w:rsid w:val="002754D5"/>
    <w:rsid w:val="002853D9"/>
    <w:rsid w:val="002D5DC9"/>
    <w:rsid w:val="003461C9"/>
    <w:rsid w:val="003A45B4"/>
    <w:rsid w:val="003E3EA7"/>
    <w:rsid w:val="004A1104"/>
    <w:rsid w:val="004D1E78"/>
    <w:rsid w:val="004E65B9"/>
    <w:rsid w:val="005268FD"/>
    <w:rsid w:val="0062267C"/>
    <w:rsid w:val="00640167"/>
    <w:rsid w:val="00650640"/>
    <w:rsid w:val="006578EC"/>
    <w:rsid w:val="006E1F19"/>
    <w:rsid w:val="00713AE6"/>
    <w:rsid w:val="0074224E"/>
    <w:rsid w:val="0075053F"/>
    <w:rsid w:val="007B6294"/>
    <w:rsid w:val="008A4AD4"/>
    <w:rsid w:val="00A25F5A"/>
    <w:rsid w:val="00A56B7F"/>
    <w:rsid w:val="00B0596D"/>
    <w:rsid w:val="00B230D1"/>
    <w:rsid w:val="00B9590D"/>
    <w:rsid w:val="00BF4335"/>
    <w:rsid w:val="00C0394C"/>
    <w:rsid w:val="00C25A7A"/>
    <w:rsid w:val="00CB287B"/>
    <w:rsid w:val="00CD4E91"/>
    <w:rsid w:val="00D304EF"/>
    <w:rsid w:val="00DD3BF4"/>
    <w:rsid w:val="00E01E5C"/>
    <w:rsid w:val="00E20B03"/>
    <w:rsid w:val="00EC4A51"/>
    <w:rsid w:val="00F02069"/>
    <w:rsid w:val="00F50D65"/>
    <w:rsid w:val="00FB5AAA"/>
    <w:rsid w:val="00FF1468"/>
    <w:rsid w:val="011835EE"/>
    <w:rsid w:val="03834153"/>
    <w:rsid w:val="03BA12F8"/>
    <w:rsid w:val="03EA2C82"/>
    <w:rsid w:val="04012866"/>
    <w:rsid w:val="062F05E0"/>
    <w:rsid w:val="06A30354"/>
    <w:rsid w:val="084F59DE"/>
    <w:rsid w:val="099D5F58"/>
    <w:rsid w:val="0AC0397F"/>
    <w:rsid w:val="0B52757F"/>
    <w:rsid w:val="0BC63A9A"/>
    <w:rsid w:val="0CCA1448"/>
    <w:rsid w:val="0D95720C"/>
    <w:rsid w:val="0F0924A3"/>
    <w:rsid w:val="0FA9345E"/>
    <w:rsid w:val="108C4D73"/>
    <w:rsid w:val="13A07129"/>
    <w:rsid w:val="14A11987"/>
    <w:rsid w:val="15FB6774"/>
    <w:rsid w:val="189E45D8"/>
    <w:rsid w:val="1A89489F"/>
    <w:rsid w:val="1AB20C49"/>
    <w:rsid w:val="1B5C7EE9"/>
    <w:rsid w:val="1CC60ED6"/>
    <w:rsid w:val="1D1C3424"/>
    <w:rsid w:val="1E8D44F4"/>
    <w:rsid w:val="20E17B5C"/>
    <w:rsid w:val="254F19B3"/>
    <w:rsid w:val="25552779"/>
    <w:rsid w:val="255C357B"/>
    <w:rsid w:val="25C124A4"/>
    <w:rsid w:val="26A75EE7"/>
    <w:rsid w:val="2C5030EA"/>
    <w:rsid w:val="2D3B281A"/>
    <w:rsid w:val="2DC54B23"/>
    <w:rsid w:val="309071FF"/>
    <w:rsid w:val="32F32321"/>
    <w:rsid w:val="3383566A"/>
    <w:rsid w:val="34E329DA"/>
    <w:rsid w:val="36547E69"/>
    <w:rsid w:val="37ED2B5C"/>
    <w:rsid w:val="3DCB6201"/>
    <w:rsid w:val="3E3C78D2"/>
    <w:rsid w:val="411D2ACD"/>
    <w:rsid w:val="442D6802"/>
    <w:rsid w:val="45FF2356"/>
    <w:rsid w:val="461C02F4"/>
    <w:rsid w:val="46BF2E09"/>
    <w:rsid w:val="49FF5946"/>
    <w:rsid w:val="4ABF2786"/>
    <w:rsid w:val="4B2A4254"/>
    <w:rsid w:val="4B8109AB"/>
    <w:rsid w:val="4BB64530"/>
    <w:rsid w:val="4D747081"/>
    <w:rsid w:val="4E9C1694"/>
    <w:rsid w:val="516365B0"/>
    <w:rsid w:val="522642C6"/>
    <w:rsid w:val="53144811"/>
    <w:rsid w:val="53A9476A"/>
    <w:rsid w:val="53E04FF7"/>
    <w:rsid w:val="56F02F24"/>
    <w:rsid w:val="596A142E"/>
    <w:rsid w:val="5DD75026"/>
    <w:rsid w:val="5E1A7052"/>
    <w:rsid w:val="5FB65C6C"/>
    <w:rsid w:val="622163B3"/>
    <w:rsid w:val="62BB6F02"/>
    <w:rsid w:val="634360C9"/>
    <w:rsid w:val="63C47F28"/>
    <w:rsid w:val="66CD2D6B"/>
    <w:rsid w:val="679B1F3D"/>
    <w:rsid w:val="67ED4656"/>
    <w:rsid w:val="6C6165E8"/>
    <w:rsid w:val="6E1D3B76"/>
    <w:rsid w:val="6E4912D8"/>
    <w:rsid w:val="6F894DDB"/>
    <w:rsid w:val="70C6412A"/>
    <w:rsid w:val="724E4FA2"/>
    <w:rsid w:val="743F163E"/>
    <w:rsid w:val="76F773B6"/>
    <w:rsid w:val="77DF6C06"/>
    <w:rsid w:val="78055C82"/>
    <w:rsid w:val="7D4B15C0"/>
    <w:rsid w:val="7FF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段"/>
    <w:link w:val="1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段 Char"/>
    <w:link w:val="9"/>
    <w:qFormat/>
    <w:uiPriority w:val="0"/>
    <w:rPr>
      <w:rFonts w:ascii="宋体"/>
      <w:sz w:val="21"/>
    </w:rPr>
  </w:style>
  <w:style w:type="paragraph" w:customStyle="1" w:styleId="12">
    <w:name w:val="数字编号列项（二级）"/>
    <w:qFormat/>
    <w:uiPriority w:val="0"/>
    <w:pPr>
      <w:numPr>
        <w:ilvl w:val="1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注×：（正文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4">
    <w:name w:val="示例×："/>
    <w:basedOn w:val="1"/>
    <w:qFormat/>
    <w:uiPriority w:val="0"/>
    <w:pPr>
      <w:widowControl/>
      <w:numPr>
        <w:ilvl w:val="0"/>
        <w:numId w:val="3"/>
      </w:numPr>
    </w:pPr>
    <w:rPr>
      <w:rFonts w:ascii="宋体" w:hAnsi="Times New Roman"/>
      <w:kern w:val="0"/>
      <w:sz w:val="18"/>
      <w:szCs w:val="18"/>
    </w:rPr>
  </w:style>
  <w:style w:type="paragraph" w:customStyle="1" w:styleId="15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Desktop\&#26032;&#24314;&#25991;&#20214;&#22841;\T09_%20&#22242;&#20307;&#26631;&#20934;&#21270;&#25991;&#20214;&#32534;&#21046;&#35828;&#26126;&#27169;&#26495;-V02R00E001_20240531_ByLi,Haili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T09_ 团体标准化文件编制说明模板-V02R00E001_20240531_ByLi,Haili.dotx</Template>
  <Pages>5</Pages>
  <Words>964</Words>
  <Characters>1074</Characters>
  <Lines>11</Lines>
  <Paragraphs>3</Paragraphs>
  <TotalTime>0</TotalTime>
  <ScaleCrop>false</ScaleCrop>
  <LinksUpToDate>false</LinksUpToDate>
  <CharactersWithSpaces>1084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2024-06-04T00:45:00Z</dcterms:created>
  <dc:creator>月瞳</dc:creator>
  <cp:lastModifiedBy>月瞳</cp:lastModifiedBy>
  <dcterms:modified xsi:type="dcterms:W3CDTF">2024-06-05T07:14:05Z</dcterms:modified>
  <dc:title>国家标准《银行业应用系统 代码与编码处置指南》_x000d_
（征求意见稿）编制说明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47A978B3D8FC48E8AE13C9C62EEAC6F3_11</vt:lpwstr>
  </property>
</Properties>
</file>