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宋体" w:eastAsia="仿宋_GB2312"/>
          <w:color w:val="000000"/>
          <w:sz w:val="32"/>
          <w:szCs w:val="32"/>
        </w:rPr>
      </w:pPr>
      <w:r>
        <w:rPr>
          <w:rFonts w:hint="eastAsia" w:ascii="仿宋_GB2312" w:hAnsi="宋体" w:eastAsia="仿宋_GB2312"/>
          <w:color w:val="000000"/>
          <w:sz w:val="32"/>
          <w:szCs w:val="32"/>
        </w:rPr>
        <w:t>附件</w:t>
      </w:r>
    </w:p>
    <w:p>
      <w:pPr>
        <w:spacing w:line="600" w:lineRule="exact"/>
        <w:rPr>
          <w:rFonts w:ascii="仿宋_GB2312" w:hAnsi="宋体" w:eastAsia="仿宋_GB2312"/>
          <w:color w:val="000000"/>
          <w:sz w:val="32"/>
          <w:szCs w:val="32"/>
        </w:rPr>
      </w:pPr>
    </w:p>
    <w:p>
      <w:pPr>
        <w:spacing w:line="600" w:lineRule="exact"/>
        <w:contextualSpacing/>
        <w:jc w:val="center"/>
        <w:outlineLvl w:val="0"/>
        <w:rPr>
          <w:rFonts w:ascii="宋体" w:hAnsi="宋体"/>
          <w:b/>
          <w:color w:val="000000"/>
          <w:kern w:val="0"/>
          <w:sz w:val="36"/>
          <w:szCs w:val="36"/>
          <w:lang w:val="zh-CN"/>
        </w:rPr>
      </w:pPr>
      <w:bookmarkStart w:id="0" w:name="_GoBack"/>
      <w:r>
        <w:rPr>
          <w:rFonts w:ascii="宋体" w:hAnsi="宋体"/>
          <w:b/>
          <w:color w:val="000000"/>
          <w:kern w:val="0"/>
          <w:sz w:val="36"/>
          <w:szCs w:val="36"/>
          <w:lang w:val="zh-CN"/>
        </w:rPr>
        <w:fldChar w:fldCharType="begin"/>
      </w:r>
      <w:r>
        <w:rPr>
          <w:rFonts w:ascii="宋体" w:hAnsi="宋体"/>
          <w:b/>
          <w:color w:val="000000"/>
          <w:kern w:val="0"/>
          <w:sz w:val="36"/>
          <w:szCs w:val="36"/>
          <w:lang w:val="zh-CN"/>
        </w:rPr>
        <w:instrText xml:space="preserve"> HYPERLINK "https://www.china-cba.net/Uploads/ueditor/file/20220728/62e23862a0023.docx" \o "2022年上半年银行业专业人员职业资格证书申领须知.docx"</w:instrText>
      </w:r>
      <w:r>
        <w:rPr>
          <w:rFonts w:ascii="宋体" w:hAnsi="宋体"/>
          <w:b/>
          <w:color w:val="000000"/>
          <w:kern w:val="0"/>
          <w:sz w:val="36"/>
          <w:szCs w:val="36"/>
          <w:lang w:val="zh-CN"/>
        </w:rPr>
        <w:fldChar w:fldCharType="separate"/>
      </w:r>
      <w:r>
        <w:rPr>
          <w:rFonts w:ascii="宋体" w:hAnsi="宋体"/>
          <w:b/>
          <w:color w:val="000000"/>
          <w:kern w:val="0"/>
          <w:sz w:val="36"/>
          <w:szCs w:val="36"/>
          <w:lang w:val="zh-CN"/>
        </w:rPr>
        <w:t>2023年下半年单独划线地区银行业专业人员</w:t>
      </w:r>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职业资格证书申领须知</w:t>
      </w:r>
      <w:r>
        <w:rPr>
          <w:rFonts w:ascii="宋体" w:hAnsi="宋体"/>
          <w:b/>
          <w:color w:val="000000"/>
          <w:kern w:val="0"/>
          <w:sz w:val="36"/>
          <w:szCs w:val="36"/>
          <w:lang w:val="zh-CN"/>
        </w:rPr>
        <w:fldChar w:fldCharType="end"/>
      </w:r>
    </w:p>
    <w:bookmarkEnd w:id="0"/>
    <w:p>
      <w:pPr>
        <w:spacing w:line="600" w:lineRule="exact"/>
        <w:contextualSpacing/>
        <w:jc w:val="center"/>
        <w:outlineLvl w:val="0"/>
        <w:rPr>
          <w:rFonts w:ascii="Times New Roman" w:hAnsi="Times New Roman" w:eastAsia="黑体"/>
          <w:color w:val="000000"/>
          <w:kern w:val="0"/>
          <w:sz w:val="44"/>
          <w:szCs w:val="44"/>
          <w:lang w:val="zh-CN"/>
        </w:rPr>
      </w:pP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一、银行业专业人员初级和中级职业资格证书获得条件</w:t>
      </w:r>
    </w:p>
    <w:p>
      <w:pPr>
        <w:spacing w:line="600" w:lineRule="exact"/>
        <w:ind w:firstLine="640" w:firstLineChars="20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次考试中，参加相应级别的《银行业法律法规与综合能力》科目和《银行业专业实务》科目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个专业类别的考试达到单独划线地区划定的合格标准，即可取得相应级别的银行业专业人员职业资格证书。对参加《银行业专业实务》科目其他专业类别考试并合格，将颁发相应级别的专业类考试合格证明。</w:t>
      </w:r>
    </w:p>
    <w:p>
      <w:pPr>
        <w:spacing w:line="600" w:lineRule="exact"/>
        <w:ind w:firstLine="640" w:firstLineChars="200"/>
        <w:contextualSpacing/>
        <w:rPr>
          <w:rFonts w:ascii="仿宋_GB2312" w:hAnsi="仿宋" w:eastAsia="黑体"/>
          <w:color w:val="000000"/>
          <w:kern w:val="0"/>
          <w:sz w:val="32"/>
          <w:szCs w:val="32"/>
        </w:rPr>
      </w:pPr>
      <w:r>
        <w:rPr>
          <w:rFonts w:hint="eastAsia" w:ascii="黑体" w:hAnsi="黑体" w:eastAsia="黑体"/>
          <w:color w:val="000000"/>
          <w:kern w:val="0"/>
          <w:sz w:val="32"/>
          <w:szCs w:val="32"/>
        </w:rPr>
        <w:t>二、银行业专业人员初级资格免试条件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三、银行业专业人员中级职业资格免试条件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四、申请时间</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微软雅黑" w:eastAsia="仿宋_GB2312" w:cs="Arial"/>
          <w:kern w:val="0"/>
          <w:sz w:val="32"/>
          <w:szCs w:val="32"/>
        </w:rPr>
        <w:t>12月</w:t>
      </w:r>
      <w:r>
        <w:rPr>
          <w:rFonts w:ascii="仿宋_GB2312" w:hAnsi="微软雅黑" w:eastAsia="仿宋_GB2312" w:cs="Arial"/>
          <w:kern w:val="0"/>
          <w:sz w:val="32"/>
          <w:szCs w:val="32"/>
        </w:rPr>
        <w:t>8</w:t>
      </w:r>
      <w:r>
        <w:rPr>
          <w:rFonts w:hint="eastAsia" w:ascii="仿宋_GB2312" w:hAnsi="微软雅黑" w:eastAsia="仿宋_GB2312" w:cs="Arial"/>
          <w:kern w:val="0"/>
          <w:sz w:val="32"/>
          <w:szCs w:val="32"/>
        </w:rPr>
        <w:t>日9:00至12月</w:t>
      </w:r>
      <w:r>
        <w:rPr>
          <w:rFonts w:ascii="仿宋_GB2312" w:hAnsi="微软雅黑" w:eastAsia="仿宋_GB2312" w:cs="Arial"/>
          <w:kern w:val="0"/>
          <w:sz w:val="32"/>
          <w:szCs w:val="32"/>
        </w:rPr>
        <w:t>14</w:t>
      </w:r>
      <w:r>
        <w:rPr>
          <w:rFonts w:hint="eastAsia" w:ascii="仿宋_GB2312" w:hAnsi="微软雅黑" w:eastAsia="仿宋_GB2312" w:cs="Arial"/>
          <w:kern w:val="0"/>
          <w:sz w:val="32"/>
          <w:szCs w:val="32"/>
        </w:rPr>
        <w:t>日17:00</w:t>
      </w:r>
      <w:r>
        <w:rPr>
          <w:rFonts w:hint="eastAsia" w:ascii="仿宋_GB2312" w:hAnsi="Times New Roman" w:eastAsia="仿宋_GB2312"/>
          <w:color w:val="000000"/>
          <w:kern w:val="0"/>
          <w:sz w:val="32"/>
          <w:szCs w:val="32"/>
        </w:rPr>
        <w:t>。</w:t>
      </w:r>
    </w:p>
    <w:p>
      <w:pPr>
        <w:spacing w:line="60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rPr>
        <w:t>五、申请方式</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六、申请及审核流程</w:t>
      </w:r>
    </w:p>
    <w:p>
      <w:pPr>
        <w:spacing w:line="240" w:lineRule="atLeast"/>
        <w:ind w:firstLine="420" w:firstLineChars="200"/>
        <w:contextualSpacing/>
        <w:rPr>
          <w:rFonts w:ascii="Times New Roman" w:hAnsi="Times New Roman"/>
        </w:rPr>
      </w:pPr>
      <w:r>
        <w:rPr>
          <w:rFonts w:ascii="Times New Roman" w:hAnsi="Times New Roman"/>
        </w:rPr>
        <w:drawing>
          <wp:inline distT="0" distB="0" distL="0" distR="0">
            <wp:extent cx="5189220" cy="6370955"/>
            <wp:effectExtent l="0" t="0" r="11430" b="10795"/>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4" cstate="print"/>
                    <a:stretch>
                      <a:fillRect/>
                    </a:stretch>
                  </pic:blipFill>
                  <pic:spPr>
                    <a:xfrm>
                      <a:off x="0" y="0"/>
                      <a:ext cx="5189670" cy="6370955"/>
                    </a:xfrm>
                    <a:prstGeom prst="rect">
                      <a:avLst/>
                    </a:prstGeom>
                  </pic:spPr>
                </pic:pic>
              </a:graphicData>
            </a:graphic>
          </wp:inline>
        </w:drawing>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七、证书审核时间</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微软雅黑" w:eastAsia="仿宋_GB2312" w:cs="Arial"/>
          <w:kern w:val="0"/>
          <w:sz w:val="32"/>
          <w:szCs w:val="32"/>
        </w:rPr>
        <w:t>12月1</w:t>
      </w:r>
      <w:r>
        <w:rPr>
          <w:rFonts w:ascii="仿宋_GB2312" w:hAnsi="微软雅黑" w:eastAsia="仿宋_GB2312" w:cs="Arial"/>
          <w:kern w:val="0"/>
          <w:sz w:val="32"/>
          <w:szCs w:val="32"/>
        </w:rPr>
        <w:t>5</w:t>
      </w:r>
      <w:r>
        <w:rPr>
          <w:rFonts w:hint="eastAsia" w:ascii="仿宋_GB2312" w:hAnsi="微软雅黑" w:eastAsia="仿宋_GB2312" w:cs="Arial"/>
          <w:kern w:val="0"/>
          <w:sz w:val="32"/>
          <w:szCs w:val="32"/>
        </w:rPr>
        <w:t>日9:00至12月</w:t>
      </w:r>
      <w:r>
        <w:rPr>
          <w:rFonts w:ascii="仿宋_GB2312" w:hAnsi="微软雅黑" w:eastAsia="仿宋_GB2312" w:cs="Arial"/>
          <w:kern w:val="0"/>
          <w:sz w:val="32"/>
          <w:szCs w:val="32"/>
        </w:rPr>
        <w:t>17</w:t>
      </w:r>
      <w:r>
        <w:rPr>
          <w:rFonts w:hint="eastAsia" w:ascii="仿宋_GB2312" w:hAnsi="微软雅黑" w:eastAsia="仿宋_GB2312" w:cs="Arial"/>
          <w:kern w:val="0"/>
          <w:sz w:val="32"/>
          <w:szCs w:val="32"/>
        </w:rPr>
        <w:t>日17:00</w:t>
      </w:r>
      <w:r>
        <w:rPr>
          <w:rFonts w:ascii="仿宋_GB2312" w:hAnsi="仿宋" w:eastAsia="仿宋_GB2312"/>
          <w:color w:val="000000"/>
          <w:kern w:val="0"/>
          <w:sz w:val="32"/>
          <w:szCs w:val="32"/>
        </w:rPr>
        <w:t>。</w:t>
      </w:r>
    </w:p>
    <w:p>
      <w:pPr>
        <w:spacing w:line="600" w:lineRule="exact"/>
        <w:ind w:firstLine="800" w:firstLineChars="250"/>
        <w:contextualSpacing/>
        <w:rPr>
          <w:rFonts w:ascii="黑体" w:hAnsi="黑体" w:eastAsia="黑体"/>
        </w:rPr>
      </w:pPr>
      <w:r>
        <w:rPr>
          <w:rFonts w:hint="eastAsia" w:ascii="黑体" w:hAnsi="黑体" w:eastAsia="黑体"/>
          <w:color w:val="000000"/>
          <w:kern w:val="0"/>
          <w:sz w:val="32"/>
          <w:szCs w:val="32"/>
        </w:rPr>
        <w:t>八、证书发放</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电子证书</w:t>
      </w:r>
      <w:r>
        <w:rPr>
          <w:rFonts w:hint="eastAsia" w:ascii="仿宋_GB2312" w:hAnsi="宋体" w:eastAsia="仿宋_GB2312"/>
          <w:sz w:val="32"/>
          <w:szCs w:val="32"/>
        </w:rPr>
        <w:t>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”栏目进行查询、下载并打印</w:t>
      </w:r>
      <w:r>
        <w:rPr>
          <w:rFonts w:hint="eastAsia" w:ascii="仿宋_GB2312" w:hAnsi="仿宋" w:eastAsia="仿宋_GB2312"/>
          <w:color w:val="000000"/>
          <w:kern w:val="0"/>
          <w:sz w:val="32"/>
          <w:szCs w:val="32"/>
        </w:rPr>
        <w:t>。</w:t>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九、注意事项</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9"/>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（三）推行电子证书后，纸质证书仍按照原方式制发，已制发的纸质证书遗失、损毁，不再办理补发，考生可通过</w:t>
      </w:r>
      <w:r>
        <w:rPr>
          <w:rFonts w:hint="eastAsia" w:ascii="仿宋_GB2312" w:hAnsi="宋体" w:eastAsia="仿宋_GB2312"/>
          <w:sz w:val="32"/>
          <w:szCs w:val="32"/>
        </w:rPr>
        <w:t>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”栏目进行下载并打印，与纸质证书具有同等法律效力。</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ind w:right="640" w:firstLine="4480" w:firstLineChars="1400"/>
        <w:contextualSpacing/>
        <w:rPr>
          <w:rFonts w:ascii="仿宋_GB2312" w:hAnsi="Times New Roman" w:eastAsia="仿宋_GB2312"/>
          <w:color w:val="000000"/>
          <w:kern w:val="0"/>
          <w:sz w:val="32"/>
          <w:szCs w:val="32"/>
        </w:rPr>
      </w:pPr>
    </w:p>
    <w:p>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pPr>
        <w:widowControl/>
        <w:spacing w:line="600" w:lineRule="exact"/>
        <w:ind w:firstLine="735"/>
        <w:contextualSpacing/>
        <w:jc w:val="right"/>
        <w:rPr>
          <w:rFonts w:ascii="仿宋_GB2312" w:hAnsi="Times New Roman" w:eastAsia="仿宋_GB2312"/>
          <w:b/>
          <w:bCs/>
          <w:color w:val="000000"/>
          <w:kern w:val="0"/>
          <w:sz w:val="36"/>
          <w:szCs w:val="36"/>
        </w:rPr>
      </w:pPr>
      <w:r>
        <w:rPr>
          <w:rFonts w:hint="eastAsia" w:ascii="仿宋_GB2312" w:hAnsi="Times New Roman" w:eastAsia="仿宋_GB2312"/>
          <w:color w:val="000000"/>
          <w:kern w:val="0"/>
          <w:sz w:val="32"/>
          <w:szCs w:val="32"/>
        </w:rPr>
        <w:t>2023</w:t>
      </w:r>
      <w:r>
        <w:rPr>
          <w:rFonts w:hint="eastAsia" w:ascii="仿宋_GB2312" w:hAnsi="仿宋" w:eastAsia="仿宋_GB2312"/>
          <w:color w:val="000000"/>
          <w:kern w:val="0"/>
          <w:sz w:val="32"/>
          <w:szCs w:val="32"/>
        </w:rPr>
        <w:t>年</w:t>
      </w:r>
      <w:r>
        <w:rPr>
          <w:rFonts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日</w:t>
      </w:r>
    </w:p>
    <w:p>
      <w:pPr>
        <w:spacing w:line="600" w:lineRule="exact"/>
        <w:rPr>
          <w:rFonts w:ascii="仿宋_GB2312" w:hAnsi="宋体" w:eastAsia="仿宋_GB2312"/>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DCE"/>
    <w:rsid w:val="005C3DCE"/>
    <w:rsid w:val="008A02F1"/>
    <w:rsid w:val="19B8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awspan"/>
    <w:basedOn w:val="6"/>
    <w:qFormat/>
    <w:uiPriority w:val="0"/>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277</Words>
  <Characters>1582</Characters>
  <Lines>13</Lines>
  <Paragraphs>3</Paragraphs>
  <TotalTime>0</TotalTime>
  <ScaleCrop>false</ScaleCrop>
  <LinksUpToDate>false</LinksUpToDate>
  <CharactersWithSpaces>1856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2023-12-07T04:31:00Z</dcterms:created>
  <dc:creator>聂兰兰</dc:creator>
  <cp:lastModifiedBy>小园子</cp:lastModifiedBy>
  <dcterms:modified xsi:type="dcterms:W3CDTF">2023-12-07T06:07:04Z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F1AE6B5713BC4EC2808A340FEC5A0391_13</vt:lpwstr>
  </property>
</Properties>
</file>